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56EFF" w:rsidR="00336C3B" w:rsidP="00336C3B" w:rsidRDefault="00336C3B" w14:paraId="10386EA9" w14:textId="53320D75">
      <w:pPr>
        <w:tabs>
          <w:tab w:val="left" w:pos="2843"/>
        </w:tabs>
        <w:spacing w:line="240" w:lineRule="auto"/>
        <w:rPr>
          <w:rFonts w:asciiTheme="majorHAnsi" w:hAnsiTheme="majorHAnsi"/>
          <w:sz w:val="24"/>
        </w:rPr>
      </w:pPr>
    </w:p>
    <w:p w:rsidRPr="00A56EFF" w:rsidR="00336C3B" w:rsidP="00336C3B" w:rsidRDefault="00336C3B" w14:paraId="5FFA0363" w14:textId="77777777">
      <w:pPr>
        <w:tabs>
          <w:tab w:val="left" w:pos="2843"/>
        </w:tabs>
        <w:spacing w:line="240" w:lineRule="auto"/>
        <w:rPr>
          <w:rFonts w:asciiTheme="majorHAnsi" w:hAnsiTheme="majorHAnsi"/>
          <w:sz w:val="24"/>
        </w:rPr>
      </w:pPr>
    </w:p>
    <w:p w:rsidRPr="00A56EFF" w:rsidR="00336C3B" w:rsidP="00336C3B" w:rsidRDefault="00336C3B" w14:paraId="1560DD6F" w14:textId="77777777">
      <w:pPr>
        <w:tabs>
          <w:tab w:val="left" w:pos="2843"/>
        </w:tabs>
        <w:spacing w:line="240" w:lineRule="auto"/>
        <w:rPr>
          <w:rFonts w:asciiTheme="majorHAnsi" w:hAnsiTheme="majorHAnsi"/>
          <w:sz w:val="24"/>
        </w:rPr>
      </w:pPr>
    </w:p>
    <w:p w:rsidRPr="00F935D2" w:rsidR="00336C3B" w:rsidP="00336C3B" w:rsidRDefault="00336C3B" w14:paraId="401BB774" w14:textId="77777777">
      <w:pPr>
        <w:spacing w:line="240" w:lineRule="auto"/>
        <w:jc w:val="center"/>
        <w:rPr>
          <w:rFonts w:asciiTheme="majorHAnsi" w:hAnsiTheme="majorHAnsi"/>
          <w:b/>
          <w:sz w:val="28"/>
          <w:lang w:val="es-CR"/>
        </w:rPr>
      </w:pPr>
      <w:r w:rsidRPr="00F935D2">
        <w:rPr>
          <w:rFonts w:asciiTheme="majorHAnsi" w:hAnsiTheme="majorHAnsi"/>
          <w:b/>
          <w:sz w:val="28"/>
          <w:lang w:val="es-CR"/>
        </w:rPr>
        <w:t>CIRCULAR EXTERNA</w:t>
      </w:r>
    </w:p>
    <w:p w:rsidRPr="00A56EFF" w:rsidR="00336C3B" w:rsidP="00336C3B" w:rsidRDefault="00F935D2" w14:paraId="0259A59A" w14:textId="13290D3C">
      <w:pPr>
        <w:pStyle w:val="Texto0"/>
        <w:spacing w:before="0" w:after="0" w:line="240" w:lineRule="auto"/>
        <w:jc w:val="center"/>
        <w:rPr>
          <w:rFonts w:asciiTheme="majorHAnsi" w:hAnsiTheme="majorHAnsi"/>
          <w:sz w:val="24"/>
        </w:rPr>
      </w:pPr>
      <w:r>
        <w:rPr>
          <w:rFonts w:asciiTheme="majorHAnsi" w:hAnsiTheme="majorHAnsi"/>
          <w:sz w:val="24"/>
        </w:rPr>
        <w:t>04</w:t>
      </w:r>
      <w:r w:rsidRPr="00A56EFF" w:rsidR="00336C3B">
        <w:rPr>
          <w:rFonts w:asciiTheme="majorHAnsi" w:hAnsiTheme="majorHAnsi"/>
          <w:sz w:val="24"/>
        </w:rPr>
        <w:t xml:space="preserve"> de </w:t>
      </w:r>
      <w:r w:rsidR="00336C3B">
        <w:rPr>
          <w:rFonts w:asciiTheme="majorHAnsi" w:hAnsiTheme="majorHAnsi"/>
          <w:sz w:val="24"/>
        </w:rPr>
        <w:t>mayo</w:t>
      </w:r>
      <w:r w:rsidRPr="00A56EFF" w:rsidR="00336C3B">
        <w:rPr>
          <w:rFonts w:asciiTheme="majorHAnsi" w:hAnsiTheme="majorHAnsi"/>
          <w:sz w:val="24"/>
        </w:rPr>
        <w:t xml:space="preserve"> del 201</w:t>
      </w:r>
      <w:r w:rsidR="00336C3B">
        <w:rPr>
          <w:rFonts w:asciiTheme="majorHAnsi" w:hAnsiTheme="majorHAnsi"/>
          <w:sz w:val="24"/>
        </w:rPr>
        <w:t>8</w:t>
      </w:r>
    </w:p>
    <w:sdt>
      <w:sdtPr>
        <w:rPr>
          <w:sz w:val="24"/>
        </w:rPr>
        <w:alias w:val="Consecutivo"/>
        <w:tag w:val="Consecutivo"/>
        <w:id w:val="-2000112463"/>
        <w:placeholder>
          <w:docPart w:val="1858C6D519424FD28E34CFCD75162ED8"/>
        </w:placeholder>
        <w:text/>
      </w:sdtPr>
      <w:sdtEndPr/>
      <w:sdtContent>
        <w:p w:rsidR="00F935D2" w:rsidP="00F935D2" w:rsidRDefault="00F935D2" w14:paraId="6EBEE82A" w14:textId="77777777">
          <w:pPr>
            <w:tabs>
              <w:tab w:val="left" w:pos="2843"/>
            </w:tabs>
            <w:spacing w:line="240" w:lineRule="auto"/>
            <w:jc w:val="center"/>
            <w:rPr>
              <w:sz w:val="24"/>
            </w:rPr>
          </w:pPr>
          <w:r>
            <w:t>SGF-1317-2018</w:t>
          </w:r>
        </w:p>
      </w:sdtContent>
    </w:sdt>
    <w:p w:rsidRPr="00A56EFF" w:rsidR="00336C3B" w:rsidP="00336C3B" w:rsidRDefault="0083669B" w14:paraId="66D19051" w14:textId="77777777">
      <w:pPr>
        <w:tabs>
          <w:tab w:val="left" w:pos="2843"/>
        </w:tabs>
        <w:spacing w:line="240" w:lineRule="auto"/>
        <w:jc w:val="center"/>
        <w:rPr>
          <w:rFonts w:asciiTheme="majorHAnsi" w:hAnsiTheme="majorHAnsi"/>
          <w:sz w:val="24"/>
        </w:rPr>
      </w:pPr>
      <w:sdt>
        <w:sdtPr>
          <w:rPr>
            <w:rFonts w:asciiTheme="majorHAnsi" w:hAnsiTheme="majorHAnsi"/>
            <w:sz w:val="24"/>
          </w:rPr>
          <w:alias w:val="Confidencialidad"/>
          <w:tag w:val="Confidencialidad"/>
          <w:id w:val="1305740570"/>
          <w:placeholder>
            <w:docPart w:val="E956314639064CCA9060EC816D5AEDE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A56EFF" w:rsidR="00336C3B">
            <w:rPr>
              <w:rFonts w:asciiTheme="majorHAnsi" w:hAnsiTheme="majorHAnsi"/>
              <w:sz w:val="24"/>
            </w:rPr>
            <w:t>SGF-PUBLICO</w:t>
          </w:r>
        </w:sdtContent>
      </w:sdt>
    </w:p>
    <w:p w:rsidRPr="00A56EFF" w:rsidR="00336C3B" w:rsidP="00336C3B" w:rsidRDefault="00336C3B" w14:paraId="109A4E78" w14:textId="77777777">
      <w:pPr>
        <w:tabs>
          <w:tab w:val="left" w:pos="2843"/>
        </w:tabs>
        <w:spacing w:line="240" w:lineRule="auto"/>
        <w:jc w:val="center"/>
        <w:rPr>
          <w:rFonts w:asciiTheme="majorHAnsi" w:hAnsiTheme="majorHAnsi"/>
          <w:sz w:val="24"/>
          <w:lang w:val="es-CR"/>
        </w:rPr>
      </w:pPr>
    </w:p>
    <w:p w:rsidRPr="00A56EFF" w:rsidR="00336C3B" w:rsidP="00336C3B" w:rsidRDefault="00336C3B" w14:paraId="0AC0F94F" w14:textId="77777777">
      <w:pPr>
        <w:tabs>
          <w:tab w:val="left" w:pos="2843"/>
        </w:tabs>
        <w:spacing w:line="240" w:lineRule="auto"/>
        <w:jc w:val="center"/>
        <w:rPr>
          <w:rFonts w:asciiTheme="majorHAnsi" w:hAnsiTheme="majorHAnsi"/>
          <w:sz w:val="24"/>
          <w:lang w:val="es-CR"/>
        </w:rPr>
      </w:pPr>
    </w:p>
    <w:p w:rsidRPr="00A56EFF" w:rsidR="00336C3B" w:rsidP="00336C3B" w:rsidRDefault="00336C3B" w14:paraId="28290984" w14:textId="77777777">
      <w:pPr>
        <w:tabs>
          <w:tab w:val="left" w:pos="2843"/>
        </w:tabs>
        <w:spacing w:line="240" w:lineRule="auto"/>
        <w:jc w:val="center"/>
        <w:rPr>
          <w:rFonts w:asciiTheme="majorHAnsi" w:hAnsiTheme="majorHAnsi"/>
          <w:sz w:val="24"/>
          <w:lang w:val="es-CR"/>
        </w:rPr>
      </w:pPr>
    </w:p>
    <w:p w:rsidRPr="00A56EFF" w:rsidR="00336C3B" w:rsidP="00336C3B" w:rsidRDefault="00336C3B" w14:paraId="495EE12C" w14:textId="77777777">
      <w:pPr>
        <w:widowControl w:val="0"/>
        <w:spacing w:line="240" w:lineRule="auto"/>
        <w:ind w:left="34" w:right="86"/>
        <w:rPr>
          <w:rFonts w:asciiTheme="majorHAnsi" w:hAnsiTheme="majorHAnsi"/>
          <w:b/>
          <w:sz w:val="24"/>
          <w:lang w:val="es-CR"/>
        </w:rPr>
      </w:pPr>
      <w:r w:rsidRPr="00A56EFF">
        <w:rPr>
          <w:rFonts w:asciiTheme="majorHAnsi" w:hAnsiTheme="majorHAnsi"/>
          <w:b/>
          <w:sz w:val="24"/>
          <w:lang w:val="es-CR"/>
        </w:rPr>
        <w:t>DIRIGIDA A:</w:t>
      </w:r>
    </w:p>
    <w:p w:rsidRPr="00A56EFF" w:rsidR="00336C3B" w:rsidP="00336C3B" w:rsidRDefault="00336C3B" w14:paraId="57F1351E" w14:textId="77777777">
      <w:pPr>
        <w:widowControl w:val="0"/>
        <w:spacing w:line="240" w:lineRule="auto"/>
        <w:ind w:left="34" w:right="86"/>
        <w:rPr>
          <w:rFonts w:asciiTheme="majorHAnsi" w:hAnsiTheme="majorHAnsi"/>
          <w:sz w:val="24"/>
          <w:lang w:val="es-CR"/>
        </w:rPr>
      </w:pPr>
    </w:p>
    <w:p w:rsidRPr="00A56EFF" w:rsidR="00336C3B" w:rsidP="00336C3B" w:rsidRDefault="00336C3B" w14:paraId="5B8F9B76" w14:textId="77777777">
      <w:pPr>
        <w:spacing w:line="240" w:lineRule="auto"/>
        <w:ind w:left="360"/>
        <w:rPr>
          <w:rFonts w:asciiTheme="majorHAnsi" w:hAnsiTheme="majorHAnsi"/>
          <w:b/>
          <w:sz w:val="24"/>
          <w:lang w:val="es-CR"/>
        </w:rPr>
      </w:pPr>
      <w:r w:rsidRPr="00A56EFF">
        <w:rPr>
          <w:rFonts w:asciiTheme="majorHAnsi" w:hAnsiTheme="majorHAnsi"/>
          <w:b/>
          <w:sz w:val="24"/>
          <w:lang w:val="es-CR"/>
        </w:rPr>
        <w:t>TODAS LAS ENTIDADES FINANCIERAS SUPERVISADAS POR LA SUPERINTENDENCIA GENERAL DE ENTIDADES FINANCIERAS</w:t>
      </w:r>
    </w:p>
    <w:p w:rsidRPr="00A56EFF" w:rsidR="00336C3B" w:rsidP="00336C3B" w:rsidRDefault="00336C3B" w14:paraId="2F4BD65C" w14:textId="77777777">
      <w:pPr>
        <w:autoSpaceDE w:val="0"/>
        <w:autoSpaceDN w:val="0"/>
        <w:adjustRightInd w:val="0"/>
        <w:spacing w:line="240" w:lineRule="auto"/>
        <w:jc w:val="center"/>
        <w:rPr>
          <w:rFonts w:asciiTheme="majorHAnsi" w:hAnsiTheme="majorHAnsi"/>
          <w:b/>
          <w:sz w:val="24"/>
          <w:lang w:val="es-CR"/>
        </w:rPr>
      </w:pPr>
    </w:p>
    <w:p w:rsidRPr="00A56EFF" w:rsidR="00336C3B" w:rsidP="00336C3B" w:rsidRDefault="00336C3B" w14:paraId="0B6B4EC2" w14:textId="042F314B">
      <w:pPr>
        <w:ind w:left="851" w:hanging="851"/>
        <w:rPr>
          <w:rFonts w:cs="Arial" w:asciiTheme="majorHAnsi" w:hAnsiTheme="majorHAnsi"/>
          <w:bCs/>
          <w:sz w:val="24"/>
          <w:lang w:val="es-CR"/>
        </w:rPr>
      </w:pPr>
      <w:r w:rsidRPr="00A56EFF">
        <w:rPr>
          <w:rFonts w:asciiTheme="majorHAnsi" w:hAnsiTheme="majorHAnsi"/>
          <w:b/>
          <w:sz w:val="24"/>
          <w:lang w:val="es-CR"/>
        </w:rPr>
        <w:t>Asunto:</w:t>
      </w:r>
      <w:r w:rsidRPr="00A56EFF">
        <w:rPr>
          <w:rFonts w:asciiTheme="majorHAnsi" w:hAnsiTheme="majorHAnsi"/>
          <w:sz w:val="24"/>
          <w:lang w:val="es-CR"/>
        </w:rPr>
        <w:tab/>
      </w:r>
      <w:r w:rsidRPr="00A56EFF">
        <w:rPr>
          <w:rFonts w:cs="Arial" w:asciiTheme="majorHAnsi" w:hAnsiTheme="majorHAnsi"/>
          <w:b/>
          <w:bCs/>
          <w:sz w:val="24"/>
          <w:lang w:val="es-CR"/>
        </w:rPr>
        <w:t xml:space="preserve"> </w:t>
      </w:r>
      <w:r w:rsidRPr="00840E51" w:rsidR="00840E51">
        <w:rPr>
          <w:rFonts w:cs="Arial" w:asciiTheme="majorHAnsi" w:hAnsiTheme="majorHAnsi"/>
          <w:bCs/>
          <w:sz w:val="24"/>
          <w:lang w:val="es-CR"/>
        </w:rPr>
        <w:t>Ampliación de</w:t>
      </w:r>
      <w:r w:rsidR="00840E51">
        <w:rPr>
          <w:rFonts w:cs="Arial" w:asciiTheme="majorHAnsi" w:hAnsiTheme="majorHAnsi"/>
          <w:b/>
          <w:bCs/>
          <w:sz w:val="24"/>
          <w:lang w:val="es-CR"/>
        </w:rPr>
        <w:t xml:space="preserve"> </w:t>
      </w:r>
      <w:r w:rsidR="00865510">
        <w:rPr>
          <w:rFonts w:cs="Arial" w:asciiTheme="majorHAnsi" w:hAnsiTheme="majorHAnsi"/>
          <w:bCs/>
          <w:sz w:val="24"/>
          <w:lang w:val="es-CR"/>
        </w:rPr>
        <w:t>un día hábil</w:t>
      </w:r>
      <w:r w:rsidRPr="00A56EFF">
        <w:rPr>
          <w:rFonts w:cs="Arial" w:asciiTheme="majorHAnsi" w:hAnsiTheme="majorHAnsi"/>
          <w:bCs/>
          <w:sz w:val="24"/>
          <w:lang w:val="es-CR"/>
        </w:rPr>
        <w:t xml:space="preserve"> para el </w:t>
      </w:r>
      <w:r w:rsidR="00840E51">
        <w:rPr>
          <w:rFonts w:cs="Arial" w:asciiTheme="majorHAnsi" w:hAnsiTheme="majorHAnsi"/>
          <w:bCs/>
          <w:sz w:val="24"/>
          <w:lang w:val="es-CR"/>
        </w:rPr>
        <w:t xml:space="preserve">plazo de </w:t>
      </w:r>
      <w:r w:rsidRPr="00A56EFF">
        <w:rPr>
          <w:rFonts w:cs="Arial" w:asciiTheme="majorHAnsi" w:hAnsiTheme="majorHAnsi"/>
          <w:bCs/>
          <w:sz w:val="24"/>
          <w:lang w:val="es-CR"/>
        </w:rPr>
        <w:t xml:space="preserve">envío de las clases de datos mediante </w:t>
      </w:r>
      <w:r>
        <w:rPr>
          <w:szCs w:val="22"/>
        </w:rPr>
        <w:t>el</w:t>
      </w:r>
      <w:r w:rsidRPr="002B0995">
        <w:rPr>
          <w:szCs w:val="22"/>
        </w:rPr>
        <w:t xml:space="preserve"> Sistema para la Captura, Verifica</w:t>
      </w:r>
      <w:r>
        <w:rPr>
          <w:szCs w:val="22"/>
        </w:rPr>
        <w:t>ción y Carga de Datos (SICVECA)</w:t>
      </w:r>
      <w:r w:rsidRPr="00A56EFF">
        <w:rPr>
          <w:rFonts w:cs="Arial" w:asciiTheme="majorHAnsi" w:hAnsiTheme="majorHAnsi"/>
          <w:bCs/>
          <w:sz w:val="24"/>
          <w:lang w:val="es-CR"/>
        </w:rPr>
        <w:t xml:space="preserve"> con corte al 30 de </w:t>
      </w:r>
      <w:r>
        <w:rPr>
          <w:rFonts w:cs="Arial" w:asciiTheme="majorHAnsi" w:hAnsiTheme="majorHAnsi"/>
          <w:bCs/>
          <w:sz w:val="24"/>
          <w:lang w:val="es-CR"/>
        </w:rPr>
        <w:t>abril</w:t>
      </w:r>
      <w:r w:rsidRPr="00A56EFF">
        <w:rPr>
          <w:rFonts w:cs="Arial" w:asciiTheme="majorHAnsi" w:hAnsiTheme="majorHAnsi"/>
          <w:bCs/>
          <w:sz w:val="24"/>
          <w:lang w:val="es-CR"/>
        </w:rPr>
        <w:t xml:space="preserve"> del 201</w:t>
      </w:r>
      <w:r>
        <w:rPr>
          <w:rFonts w:cs="Arial" w:asciiTheme="majorHAnsi" w:hAnsiTheme="majorHAnsi"/>
          <w:bCs/>
          <w:sz w:val="24"/>
          <w:lang w:val="es-CR"/>
        </w:rPr>
        <w:t>8</w:t>
      </w:r>
      <w:r w:rsidRPr="00A56EFF">
        <w:rPr>
          <w:rFonts w:cs="Arial" w:asciiTheme="majorHAnsi" w:hAnsiTheme="majorHAnsi"/>
          <w:bCs/>
          <w:sz w:val="24"/>
          <w:lang w:val="es-CR"/>
        </w:rPr>
        <w:t>.</w:t>
      </w:r>
    </w:p>
    <w:p w:rsidR="00336C3B" w:rsidP="00336C3B" w:rsidRDefault="00336C3B" w14:paraId="2EB918F5" w14:textId="77777777">
      <w:pPr>
        <w:pStyle w:val="Texto0"/>
        <w:spacing w:before="0" w:after="0" w:line="240" w:lineRule="auto"/>
        <w:jc w:val="center"/>
        <w:rPr>
          <w:b/>
          <w:sz w:val="24"/>
        </w:rPr>
      </w:pPr>
    </w:p>
    <w:p w:rsidRPr="00CC7949" w:rsidR="00336C3B" w:rsidP="00336C3B" w:rsidRDefault="00336C3B" w14:paraId="0DFF367D" w14:textId="77777777">
      <w:pPr>
        <w:pStyle w:val="Texto0"/>
        <w:spacing w:before="0" w:after="0" w:line="240" w:lineRule="auto"/>
        <w:jc w:val="center"/>
        <w:rPr>
          <w:b/>
          <w:sz w:val="24"/>
        </w:rPr>
      </w:pPr>
      <w:r>
        <w:rPr>
          <w:b/>
          <w:sz w:val="24"/>
        </w:rPr>
        <w:t>LA</w:t>
      </w:r>
      <w:r w:rsidRPr="00CC7949">
        <w:rPr>
          <w:b/>
          <w:sz w:val="24"/>
        </w:rPr>
        <w:t xml:space="preserve"> SUPERINTENDENTE GENERAL DE ENTIDADES FINANCIERAS</w:t>
      </w:r>
    </w:p>
    <w:p w:rsidRPr="00A56EFF" w:rsidR="00336C3B" w:rsidP="00336C3B" w:rsidRDefault="00336C3B" w14:paraId="12DA17D4" w14:textId="77777777">
      <w:pPr>
        <w:spacing w:line="240" w:lineRule="auto"/>
        <w:jc w:val="center"/>
        <w:rPr>
          <w:rFonts w:asciiTheme="majorHAnsi" w:hAnsiTheme="majorHAnsi"/>
          <w:b/>
          <w:i/>
          <w:sz w:val="24"/>
          <w:lang w:val="es-CR"/>
        </w:rPr>
      </w:pPr>
    </w:p>
    <w:p w:rsidRPr="00A56EFF" w:rsidR="00336C3B" w:rsidP="00336C3B" w:rsidRDefault="00336C3B" w14:paraId="53D0DF41" w14:textId="77777777">
      <w:pPr>
        <w:spacing w:line="240" w:lineRule="auto"/>
        <w:rPr>
          <w:rFonts w:asciiTheme="majorHAnsi" w:hAnsiTheme="majorHAnsi"/>
          <w:sz w:val="24"/>
          <w:lang w:val="es-CR"/>
        </w:rPr>
      </w:pPr>
    </w:p>
    <w:p w:rsidRPr="00A56EFF" w:rsidR="00336C3B" w:rsidP="00336C3B" w:rsidRDefault="00336C3B" w14:paraId="0F11A625" w14:textId="77777777">
      <w:pPr>
        <w:spacing w:line="240" w:lineRule="auto"/>
        <w:rPr>
          <w:rFonts w:asciiTheme="majorHAnsi" w:hAnsiTheme="majorHAnsi"/>
          <w:b/>
          <w:sz w:val="24"/>
          <w:lang w:val="es-CR"/>
        </w:rPr>
      </w:pPr>
      <w:r w:rsidRPr="00A56EFF">
        <w:rPr>
          <w:rFonts w:asciiTheme="majorHAnsi" w:hAnsiTheme="majorHAnsi"/>
          <w:b/>
          <w:sz w:val="24"/>
          <w:lang w:val="es-CR"/>
        </w:rPr>
        <w:t>Considerando que:</w:t>
      </w:r>
    </w:p>
    <w:p w:rsidRPr="00A56EFF" w:rsidR="00336C3B" w:rsidP="00336C3B" w:rsidRDefault="00336C3B" w14:paraId="331F91A4" w14:textId="77777777">
      <w:pPr>
        <w:spacing w:line="240" w:lineRule="auto"/>
        <w:ind w:left="567" w:hanging="567"/>
        <w:rPr>
          <w:rFonts w:asciiTheme="majorHAnsi" w:hAnsiTheme="majorHAnsi"/>
          <w:sz w:val="24"/>
          <w:lang w:val="es-CR"/>
        </w:rPr>
      </w:pPr>
    </w:p>
    <w:p w:rsidRPr="00EB294E" w:rsidR="00336C3B" w:rsidP="00336C3B" w:rsidRDefault="00336C3B" w14:paraId="5D22FCE5" w14:textId="748DDAD6">
      <w:pPr>
        <w:numPr>
          <w:ilvl w:val="0"/>
          <w:numId w:val="13"/>
        </w:numPr>
        <w:spacing w:line="240" w:lineRule="auto"/>
        <w:ind w:right="424"/>
        <w:rPr>
          <w:rFonts w:asciiTheme="majorHAnsi" w:hAnsiTheme="majorHAnsi"/>
          <w:iCs/>
          <w:sz w:val="24"/>
          <w:lang w:eastAsia="es-ES"/>
        </w:rPr>
      </w:pPr>
      <w:r>
        <w:rPr>
          <w:rFonts w:asciiTheme="majorHAnsi" w:hAnsiTheme="majorHAnsi"/>
          <w:iCs/>
          <w:sz w:val="24"/>
          <w:lang w:eastAsia="es-ES"/>
        </w:rPr>
        <w:t xml:space="preserve">Se ha publicado en el Diario Oficial La Gaceta N° 68 del jueves 19 de abril del 2018 el Decreto Ejecutivo 41000-MGP, en la cual se autoriza otorgar el día 8 de mayo del 2018, como día de asueto para traspaso de poderes </w:t>
      </w:r>
      <w:r w:rsidRPr="00A56EFF">
        <w:rPr>
          <w:rFonts w:asciiTheme="majorHAnsi" w:hAnsiTheme="majorHAnsi"/>
          <w:sz w:val="24"/>
        </w:rPr>
        <w:t>para todas las oficinas y establecimientos públicos del territorio nacional, por motivo de la juramentación ante el Poder Legislativo del Presidente electo de la Repúblic</w:t>
      </w:r>
      <w:r>
        <w:rPr>
          <w:rFonts w:asciiTheme="majorHAnsi" w:hAnsiTheme="majorHAnsi"/>
          <w:sz w:val="24"/>
        </w:rPr>
        <w:t>a señor Carlos Alvarado Quesada.</w:t>
      </w:r>
      <w:r w:rsidR="00630096">
        <w:rPr>
          <w:rFonts w:asciiTheme="majorHAnsi" w:hAnsiTheme="majorHAnsi"/>
          <w:sz w:val="24"/>
        </w:rPr>
        <w:t xml:space="preserve"> </w:t>
      </w:r>
    </w:p>
    <w:p w:rsidRPr="00992DAC" w:rsidR="00336C3B" w:rsidP="00336C3B" w:rsidRDefault="00336C3B" w14:paraId="224CBF80" w14:textId="77777777">
      <w:pPr>
        <w:spacing w:line="240" w:lineRule="auto"/>
        <w:ind w:left="360" w:right="424"/>
        <w:rPr>
          <w:rFonts w:asciiTheme="majorHAnsi" w:hAnsiTheme="majorHAnsi"/>
          <w:iCs/>
          <w:sz w:val="24"/>
          <w:lang w:eastAsia="es-ES"/>
        </w:rPr>
      </w:pPr>
    </w:p>
    <w:p w:rsidR="0083669B" w:rsidP="00336C3B" w:rsidRDefault="00630096" w14:paraId="1345BADE" w14:textId="77777777">
      <w:pPr>
        <w:numPr>
          <w:ilvl w:val="0"/>
          <w:numId w:val="13"/>
        </w:numPr>
        <w:spacing w:line="240" w:lineRule="auto"/>
        <w:ind w:right="424"/>
        <w:rPr>
          <w:rFonts w:asciiTheme="majorHAnsi" w:hAnsiTheme="majorHAnsi"/>
          <w:iCs/>
          <w:sz w:val="24"/>
          <w:lang w:eastAsia="es-ES"/>
        </w:rPr>
      </w:pPr>
      <w:r>
        <w:rPr>
          <w:rFonts w:asciiTheme="majorHAnsi" w:hAnsiTheme="majorHAnsi"/>
          <w:iCs/>
          <w:sz w:val="24"/>
          <w:lang w:eastAsia="es-ES"/>
        </w:rPr>
        <w:t>En acatamiento a dicho decreto, la Junta Directiva del Banco Central de Costa Rica mediante artículo 4 de la sesión 5824-2018 del 25 de abril del 2018</w:t>
      </w:r>
      <w:r w:rsidR="0083669B">
        <w:rPr>
          <w:rFonts w:asciiTheme="majorHAnsi" w:hAnsiTheme="majorHAnsi"/>
          <w:iCs/>
          <w:sz w:val="24"/>
          <w:lang w:eastAsia="es-ES"/>
        </w:rPr>
        <w:t>,</w:t>
      </w:r>
      <w:r>
        <w:rPr>
          <w:rFonts w:asciiTheme="majorHAnsi" w:hAnsiTheme="majorHAnsi"/>
          <w:iCs/>
          <w:sz w:val="24"/>
          <w:lang w:eastAsia="es-ES"/>
        </w:rPr>
        <w:t xml:space="preserve"> incluyó a </w:t>
      </w:r>
      <w:r w:rsidR="0083669B">
        <w:rPr>
          <w:rFonts w:asciiTheme="majorHAnsi" w:hAnsiTheme="majorHAnsi"/>
          <w:iCs/>
          <w:sz w:val="24"/>
          <w:lang w:eastAsia="es-ES"/>
        </w:rPr>
        <w:t xml:space="preserve">la </w:t>
      </w:r>
      <w:r>
        <w:rPr>
          <w:rFonts w:asciiTheme="majorHAnsi" w:hAnsiTheme="majorHAnsi"/>
          <w:iCs/>
          <w:sz w:val="24"/>
          <w:lang w:eastAsia="es-ES"/>
        </w:rPr>
        <w:t xml:space="preserve">Superintendencia General de Entidades Financieras </w:t>
      </w:r>
      <w:r w:rsidR="0083669B">
        <w:rPr>
          <w:rFonts w:asciiTheme="majorHAnsi" w:hAnsiTheme="majorHAnsi"/>
          <w:iCs/>
          <w:sz w:val="24"/>
          <w:lang w:eastAsia="es-ES"/>
        </w:rPr>
        <w:t>entre las entidades sujetas al día de asueto.</w:t>
      </w:r>
    </w:p>
    <w:p w:rsidR="0083669B" w:rsidP="0083669B" w:rsidRDefault="0083669B" w14:paraId="2E470F13" w14:textId="77777777">
      <w:pPr>
        <w:pStyle w:val="Prrafodelista"/>
        <w:rPr>
          <w:rFonts w:asciiTheme="majorHAnsi" w:hAnsiTheme="majorHAnsi"/>
          <w:iCs/>
          <w:sz w:val="24"/>
          <w:lang w:eastAsia="es-ES"/>
        </w:rPr>
      </w:pPr>
    </w:p>
    <w:p w:rsidR="00630096" w:rsidP="00336C3B" w:rsidRDefault="0083669B" w14:paraId="69C38E1A" w14:textId="0DF76786">
      <w:pPr>
        <w:numPr>
          <w:ilvl w:val="0"/>
          <w:numId w:val="13"/>
        </w:numPr>
        <w:spacing w:line="240" w:lineRule="auto"/>
        <w:ind w:right="424"/>
        <w:rPr>
          <w:rFonts w:asciiTheme="majorHAnsi" w:hAnsiTheme="majorHAnsi"/>
          <w:iCs/>
          <w:sz w:val="24"/>
          <w:lang w:eastAsia="es-ES"/>
        </w:rPr>
      </w:pPr>
      <w:r>
        <w:rPr>
          <w:rFonts w:asciiTheme="majorHAnsi" w:hAnsiTheme="majorHAnsi"/>
          <w:iCs/>
          <w:sz w:val="24"/>
          <w:lang w:eastAsia="es-ES"/>
        </w:rPr>
        <w:t>En línea con lo anterior, el día 8 de mayo de 2018 no podrán brindarse los servicios de atención del Sistema de Captura y Verificación de Datos (SICVECA)</w:t>
      </w:r>
      <w:r w:rsidR="00E14816">
        <w:rPr>
          <w:rFonts w:asciiTheme="majorHAnsi" w:hAnsiTheme="majorHAnsi"/>
          <w:iCs/>
          <w:sz w:val="24"/>
          <w:lang w:eastAsia="es-ES"/>
        </w:rPr>
        <w:t>.</w:t>
      </w:r>
    </w:p>
    <w:p w:rsidR="00336C3B" w:rsidP="00336C3B" w:rsidRDefault="00336C3B" w14:paraId="20F275D2" w14:textId="77777777">
      <w:pPr>
        <w:spacing w:line="240" w:lineRule="auto"/>
        <w:ind w:left="360" w:right="424"/>
        <w:rPr>
          <w:rFonts w:asciiTheme="majorHAnsi" w:hAnsiTheme="majorHAnsi"/>
          <w:iCs/>
          <w:sz w:val="24"/>
          <w:lang w:eastAsia="es-ES"/>
        </w:rPr>
      </w:pPr>
    </w:p>
    <w:p w:rsidR="00336C3B" w:rsidP="00336C3B" w:rsidRDefault="00336C3B" w14:paraId="109EC4AC" w14:textId="77777777">
      <w:pPr>
        <w:spacing w:line="240" w:lineRule="auto"/>
        <w:ind w:left="360" w:right="424"/>
        <w:rPr>
          <w:rFonts w:asciiTheme="majorHAnsi" w:hAnsiTheme="majorHAnsi"/>
          <w:iCs/>
          <w:sz w:val="24"/>
          <w:lang w:eastAsia="es-ES"/>
        </w:rPr>
      </w:pPr>
    </w:p>
    <w:p w:rsidR="00336C3B" w:rsidP="00336C3B" w:rsidRDefault="00336C3B" w14:paraId="35EBA39F" w14:textId="77777777">
      <w:pPr>
        <w:spacing w:line="240" w:lineRule="auto"/>
        <w:ind w:left="360" w:right="424"/>
        <w:rPr>
          <w:rFonts w:asciiTheme="majorHAnsi" w:hAnsiTheme="majorHAnsi"/>
          <w:iCs/>
          <w:sz w:val="24"/>
          <w:lang w:eastAsia="es-ES"/>
        </w:rPr>
      </w:pPr>
    </w:p>
    <w:p w:rsidR="00336C3B" w:rsidP="00336C3B" w:rsidRDefault="00336C3B" w14:paraId="2BF0D9E3" w14:textId="77777777">
      <w:pPr>
        <w:spacing w:line="240" w:lineRule="auto"/>
        <w:ind w:left="360" w:right="424"/>
        <w:rPr>
          <w:rFonts w:asciiTheme="majorHAnsi" w:hAnsiTheme="majorHAnsi"/>
          <w:iCs/>
          <w:sz w:val="24"/>
          <w:lang w:eastAsia="es-ES"/>
        </w:rPr>
      </w:pPr>
    </w:p>
    <w:p w:rsidRPr="00A56EFF" w:rsidR="00336C3B" w:rsidP="00336C3B" w:rsidRDefault="00336C3B" w14:paraId="2FC7359D" w14:textId="77777777">
      <w:pPr>
        <w:spacing w:line="240" w:lineRule="auto"/>
        <w:jc w:val="center"/>
        <w:rPr>
          <w:rFonts w:asciiTheme="majorHAnsi" w:hAnsiTheme="majorHAnsi"/>
          <w:b/>
          <w:sz w:val="24"/>
          <w:lang w:val="es-CR"/>
        </w:rPr>
      </w:pPr>
      <w:r w:rsidRPr="00A56EFF">
        <w:rPr>
          <w:rFonts w:asciiTheme="majorHAnsi" w:hAnsiTheme="majorHAnsi"/>
          <w:b/>
          <w:sz w:val="24"/>
          <w:lang w:val="es-CR"/>
        </w:rPr>
        <w:t>Dispone:</w:t>
      </w:r>
    </w:p>
    <w:p w:rsidRPr="00A56EFF" w:rsidR="00336C3B" w:rsidP="00336C3B" w:rsidRDefault="00336C3B" w14:paraId="086098A9" w14:textId="77777777">
      <w:pPr>
        <w:spacing w:line="240" w:lineRule="auto"/>
        <w:rPr>
          <w:rFonts w:asciiTheme="majorHAnsi" w:hAnsiTheme="majorHAnsi"/>
          <w:b/>
          <w:sz w:val="24"/>
          <w:lang w:val="es-CR"/>
        </w:rPr>
      </w:pPr>
    </w:p>
    <w:p w:rsidRPr="00840E51" w:rsidR="00336C3B" w:rsidP="00840E51" w:rsidRDefault="00840E51" w14:paraId="547CDC2F" w14:textId="699E98CC">
      <w:pPr>
        <w:keepLines/>
        <w:numPr>
          <w:ilvl w:val="0"/>
          <w:numId w:val="14"/>
        </w:numPr>
        <w:autoSpaceDE w:val="0"/>
        <w:autoSpaceDN w:val="0"/>
        <w:adjustRightInd w:val="0"/>
        <w:ind w:left="360"/>
        <w:rPr>
          <w:rFonts w:asciiTheme="majorHAnsi" w:hAnsiTheme="majorHAnsi"/>
          <w:sz w:val="24"/>
          <w:lang w:val="es-CR"/>
        </w:rPr>
      </w:pPr>
      <w:r>
        <w:rPr>
          <w:rFonts w:asciiTheme="majorHAnsi" w:hAnsiTheme="majorHAnsi"/>
          <w:sz w:val="24"/>
          <w:lang w:val="es-CR"/>
        </w:rPr>
        <w:t xml:space="preserve">Ampliar en </w:t>
      </w:r>
      <w:r w:rsidR="00E14816">
        <w:rPr>
          <w:rFonts w:asciiTheme="majorHAnsi" w:hAnsiTheme="majorHAnsi"/>
          <w:sz w:val="24"/>
          <w:lang w:val="es-CR"/>
        </w:rPr>
        <w:t xml:space="preserve">un día hábil </w:t>
      </w:r>
      <w:r>
        <w:rPr>
          <w:rFonts w:asciiTheme="majorHAnsi" w:hAnsiTheme="majorHAnsi"/>
          <w:sz w:val="24"/>
          <w:lang w:val="es-CR"/>
        </w:rPr>
        <w:t xml:space="preserve">los plazos </w:t>
      </w:r>
      <w:r w:rsidRPr="00A56EFF">
        <w:rPr>
          <w:rFonts w:asciiTheme="majorHAnsi" w:hAnsiTheme="majorHAnsi"/>
          <w:sz w:val="24"/>
          <w:lang w:val="es-CR"/>
        </w:rPr>
        <w:t>establecid</w:t>
      </w:r>
      <w:r>
        <w:rPr>
          <w:rFonts w:asciiTheme="majorHAnsi" w:hAnsiTheme="majorHAnsi"/>
          <w:sz w:val="24"/>
          <w:lang w:val="es-CR"/>
        </w:rPr>
        <w:t>o</w:t>
      </w:r>
      <w:r w:rsidRPr="00A56EFF">
        <w:rPr>
          <w:rFonts w:asciiTheme="majorHAnsi" w:hAnsiTheme="majorHAnsi"/>
          <w:sz w:val="24"/>
          <w:lang w:val="es-CR"/>
        </w:rPr>
        <w:t>s en el “</w:t>
      </w:r>
      <w:r>
        <w:rPr>
          <w:rFonts w:asciiTheme="majorHAnsi" w:hAnsiTheme="majorHAnsi"/>
          <w:sz w:val="24"/>
          <w:lang w:val="es-CR"/>
        </w:rPr>
        <w:t>Manual de Información SICVECA”</w:t>
      </w:r>
      <w:r>
        <w:rPr>
          <w:rFonts w:asciiTheme="majorHAnsi" w:hAnsiTheme="majorHAnsi"/>
          <w:sz w:val="24"/>
          <w:lang w:val="es-CR"/>
        </w:rPr>
        <w:t xml:space="preserve">, para </w:t>
      </w:r>
      <w:r w:rsidRPr="00A56EFF" w:rsidR="00E14816">
        <w:rPr>
          <w:rFonts w:asciiTheme="majorHAnsi" w:hAnsiTheme="majorHAnsi"/>
          <w:sz w:val="24"/>
          <w:lang w:val="es-CR"/>
        </w:rPr>
        <w:t>la remisión de las clases de datos</w:t>
      </w:r>
      <w:r>
        <w:rPr>
          <w:rFonts w:asciiTheme="majorHAnsi" w:hAnsiTheme="majorHAnsi"/>
          <w:sz w:val="24"/>
          <w:lang w:val="es-CR"/>
        </w:rPr>
        <w:t>, según se indica en la siguiente tabla:</w:t>
      </w:r>
    </w:p>
    <w:p w:rsidRPr="00A56EFF" w:rsidR="00336C3B" w:rsidP="00336C3B" w:rsidRDefault="00336C3B" w14:paraId="5517DC00" w14:textId="77777777">
      <w:pPr>
        <w:spacing w:line="240" w:lineRule="auto"/>
        <w:ind w:left="708"/>
        <w:jc w:val="left"/>
        <w:rPr>
          <w:rFonts w:asciiTheme="majorHAnsi" w:hAnsiTheme="majorHAnsi"/>
          <w:sz w:val="24"/>
          <w:lang w:val="es-CR" w:eastAsia="es-ES"/>
        </w:rPr>
      </w:pPr>
    </w:p>
    <w:tbl>
      <w:tblPr>
        <w:tblW w:w="8505" w:type="dxa"/>
        <w:tblInd w:w="-5" w:type="dxa"/>
        <w:tblLayout w:type="fixed"/>
        <w:tblCellMar>
          <w:left w:w="70" w:type="dxa"/>
          <w:right w:w="70" w:type="dxa"/>
        </w:tblCellMar>
        <w:tblLook w:val="04A0" w:firstRow="1" w:lastRow="0" w:firstColumn="1" w:lastColumn="0" w:noHBand="0" w:noVBand="1"/>
      </w:tblPr>
      <w:tblGrid>
        <w:gridCol w:w="2410"/>
        <w:gridCol w:w="3544"/>
        <w:gridCol w:w="2551"/>
      </w:tblGrid>
      <w:tr w:rsidRPr="00A56EFF" w:rsidR="00336C3B" w:rsidTr="007A5A41" w14:paraId="026C7F39" w14:textId="77777777">
        <w:trPr>
          <w:trHeight w:val="645"/>
        </w:trPr>
        <w:tc>
          <w:tcPr>
            <w:tcW w:w="241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A56EFF" w:rsidR="00336C3B" w:rsidP="007A5A41" w:rsidRDefault="00336C3B" w14:paraId="2BD77E2E" w14:textId="77777777">
            <w:pPr>
              <w:spacing w:line="240" w:lineRule="auto"/>
              <w:jc w:val="center"/>
              <w:rPr>
                <w:rFonts w:asciiTheme="majorHAnsi" w:hAnsiTheme="majorHAnsi"/>
                <w:b/>
                <w:color w:val="000000"/>
                <w:sz w:val="24"/>
                <w:lang w:val="es-CR" w:eastAsia="es-CR"/>
              </w:rPr>
            </w:pPr>
            <w:r w:rsidRPr="00A56EFF">
              <w:rPr>
                <w:rFonts w:asciiTheme="majorHAnsi" w:hAnsiTheme="majorHAnsi"/>
                <w:b/>
                <w:color w:val="000000"/>
                <w:sz w:val="24"/>
                <w:lang w:val="es-CR" w:eastAsia="es-CR"/>
              </w:rPr>
              <w:t>Clase de datos</w:t>
            </w:r>
          </w:p>
        </w:tc>
        <w:tc>
          <w:tcPr>
            <w:tcW w:w="3544" w:type="dxa"/>
            <w:tcBorders>
              <w:top w:val="single" w:color="auto" w:sz="4" w:space="0"/>
              <w:left w:val="nil"/>
              <w:bottom w:val="single" w:color="auto" w:sz="4" w:space="0"/>
              <w:right w:val="single" w:color="auto" w:sz="4" w:space="0"/>
            </w:tcBorders>
            <w:shd w:val="clear" w:color="000000" w:fill="D9D9D9"/>
            <w:vAlign w:val="center"/>
            <w:hideMark/>
          </w:tcPr>
          <w:p w:rsidRPr="00A56EFF" w:rsidR="00336C3B" w:rsidP="007A5A41" w:rsidRDefault="00336C3B" w14:paraId="0510865A" w14:textId="77777777">
            <w:pPr>
              <w:spacing w:line="240" w:lineRule="auto"/>
              <w:jc w:val="center"/>
              <w:rPr>
                <w:rFonts w:asciiTheme="majorHAnsi" w:hAnsiTheme="majorHAnsi"/>
                <w:b/>
                <w:color w:val="000000"/>
                <w:sz w:val="24"/>
                <w:lang w:val="es-CR" w:eastAsia="es-CR"/>
              </w:rPr>
            </w:pPr>
            <w:r w:rsidRPr="00A56EFF">
              <w:rPr>
                <w:rFonts w:asciiTheme="majorHAnsi" w:hAnsiTheme="majorHAnsi"/>
                <w:b/>
                <w:color w:val="000000"/>
                <w:sz w:val="24"/>
                <w:lang w:val="es-CR" w:eastAsia="es-CR"/>
              </w:rPr>
              <w:t>Entrega de la información</w:t>
            </w:r>
          </w:p>
        </w:tc>
        <w:tc>
          <w:tcPr>
            <w:tcW w:w="2551" w:type="dxa"/>
            <w:tcBorders>
              <w:top w:val="single" w:color="auto" w:sz="4" w:space="0"/>
              <w:left w:val="nil"/>
              <w:bottom w:val="single" w:color="auto" w:sz="4" w:space="0"/>
              <w:right w:val="single" w:color="auto" w:sz="4" w:space="0"/>
            </w:tcBorders>
            <w:shd w:val="clear" w:color="000000" w:fill="D9D9D9"/>
            <w:vAlign w:val="center"/>
            <w:hideMark/>
          </w:tcPr>
          <w:p w:rsidRPr="00A56EFF" w:rsidR="00336C3B" w:rsidP="007A5A41" w:rsidRDefault="00840E51" w14:paraId="65FEE3CA" w14:textId="069F7A44">
            <w:pPr>
              <w:spacing w:line="240" w:lineRule="auto"/>
              <w:jc w:val="center"/>
              <w:rPr>
                <w:rFonts w:asciiTheme="majorHAnsi" w:hAnsiTheme="majorHAnsi"/>
                <w:b/>
                <w:color w:val="000000"/>
                <w:sz w:val="24"/>
                <w:lang w:val="es-CR" w:eastAsia="es-CR"/>
              </w:rPr>
            </w:pPr>
            <w:r>
              <w:rPr>
                <w:rFonts w:asciiTheme="majorHAnsi" w:hAnsiTheme="majorHAnsi"/>
                <w:b/>
                <w:color w:val="000000"/>
                <w:sz w:val="24"/>
                <w:lang w:val="es-CR" w:eastAsia="es-CR"/>
              </w:rPr>
              <w:t xml:space="preserve">Plazo </w:t>
            </w:r>
            <w:r w:rsidRPr="00A56EFF" w:rsidR="00336C3B">
              <w:rPr>
                <w:rFonts w:asciiTheme="majorHAnsi" w:hAnsiTheme="majorHAnsi"/>
                <w:b/>
                <w:color w:val="000000"/>
                <w:sz w:val="24"/>
                <w:lang w:val="es-CR" w:eastAsia="es-CR"/>
              </w:rPr>
              <w:t xml:space="preserve">para entrega de Información con corte a </w:t>
            </w:r>
            <w:r w:rsidR="00336C3B">
              <w:rPr>
                <w:rFonts w:asciiTheme="majorHAnsi" w:hAnsiTheme="majorHAnsi"/>
                <w:b/>
                <w:color w:val="000000"/>
                <w:sz w:val="24"/>
                <w:lang w:val="es-CR" w:eastAsia="es-CR"/>
              </w:rPr>
              <w:t>abril</w:t>
            </w:r>
            <w:r w:rsidRPr="00A56EFF" w:rsidR="00336C3B">
              <w:rPr>
                <w:rFonts w:asciiTheme="majorHAnsi" w:hAnsiTheme="majorHAnsi"/>
                <w:b/>
                <w:color w:val="000000"/>
                <w:sz w:val="24"/>
                <w:lang w:val="es-CR" w:eastAsia="es-CR"/>
              </w:rPr>
              <w:t xml:space="preserve"> 201</w:t>
            </w:r>
            <w:r w:rsidR="00336C3B">
              <w:rPr>
                <w:rFonts w:asciiTheme="majorHAnsi" w:hAnsiTheme="majorHAnsi"/>
                <w:b/>
                <w:color w:val="000000"/>
                <w:sz w:val="24"/>
                <w:lang w:val="es-CR" w:eastAsia="es-CR"/>
              </w:rPr>
              <w:t>8</w:t>
            </w:r>
          </w:p>
          <w:p w:rsidRPr="00A56EFF" w:rsidR="00336C3B" w:rsidP="007A5A41" w:rsidRDefault="00336C3B" w14:paraId="7E75A5F4" w14:textId="77777777">
            <w:pPr>
              <w:spacing w:line="240" w:lineRule="auto"/>
              <w:jc w:val="center"/>
              <w:rPr>
                <w:rFonts w:asciiTheme="majorHAnsi" w:hAnsiTheme="majorHAnsi"/>
                <w:b/>
                <w:color w:val="000000"/>
                <w:sz w:val="24"/>
                <w:lang w:val="es-CR" w:eastAsia="es-CR"/>
              </w:rPr>
            </w:pPr>
          </w:p>
        </w:tc>
      </w:tr>
      <w:tr w:rsidRPr="00A56EFF" w:rsidR="00336C3B" w:rsidTr="007A5A41" w14:paraId="459D3E6C"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center"/>
            <w:hideMark/>
          </w:tcPr>
          <w:p w:rsidRPr="00A56EFF" w:rsidR="00336C3B" w:rsidP="007A5A41" w:rsidRDefault="00336C3B" w14:paraId="175971AB"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Contable</w:t>
            </w:r>
          </w:p>
        </w:tc>
        <w:tc>
          <w:tcPr>
            <w:tcW w:w="3544"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5D6A7D4C"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El plazo de entrega es el quinto día hábil del mes, según Acuerdo CONASSIF 1522-99.</w:t>
            </w:r>
          </w:p>
        </w:tc>
        <w:tc>
          <w:tcPr>
            <w:tcW w:w="2551" w:type="dxa"/>
            <w:tcBorders>
              <w:top w:val="nil"/>
              <w:left w:val="nil"/>
              <w:bottom w:val="single" w:color="auto" w:sz="4" w:space="0"/>
              <w:right w:val="single" w:color="auto" w:sz="4" w:space="0"/>
            </w:tcBorders>
            <w:shd w:val="clear" w:color="auto" w:fill="auto"/>
            <w:noWrap/>
            <w:vAlign w:val="center"/>
            <w:hideMark/>
          </w:tcPr>
          <w:p w:rsidRPr="00A56EFF" w:rsidR="00336C3B" w:rsidP="007A5A41" w:rsidRDefault="00336C3B" w14:paraId="5955A4B9" w14:textId="77777777">
            <w:pPr>
              <w:spacing w:line="240" w:lineRule="auto"/>
              <w:rPr>
                <w:rFonts w:asciiTheme="majorHAnsi" w:hAnsiTheme="majorHAnsi"/>
                <w:color w:val="000000"/>
                <w:sz w:val="24"/>
                <w:lang w:val="es-CR" w:eastAsia="es-CR"/>
              </w:rPr>
            </w:pPr>
            <w:r>
              <w:rPr>
                <w:rFonts w:asciiTheme="majorHAnsi" w:hAnsiTheme="majorHAnsi"/>
                <w:color w:val="000000"/>
                <w:sz w:val="24"/>
                <w:lang w:val="es-CR" w:eastAsia="es-CR"/>
              </w:rPr>
              <w:t>9</w:t>
            </w:r>
            <w:r w:rsidRPr="00A56EFF">
              <w:rPr>
                <w:rFonts w:asciiTheme="majorHAnsi" w:hAnsiTheme="majorHAnsi"/>
                <w:color w:val="000000"/>
                <w:sz w:val="24"/>
                <w:lang w:val="es-CR" w:eastAsia="es-CR"/>
              </w:rPr>
              <w:t xml:space="preserve"> de </w:t>
            </w:r>
            <w:r>
              <w:rPr>
                <w:rFonts w:asciiTheme="majorHAnsi" w:hAnsiTheme="majorHAnsi"/>
                <w:color w:val="000000"/>
                <w:sz w:val="24"/>
                <w:lang w:val="es-CR" w:eastAsia="es-CR"/>
              </w:rPr>
              <w:t xml:space="preserve">mayo </w:t>
            </w:r>
            <w:r w:rsidRPr="00A56EFF">
              <w:rPr>
                <w:rFonts w:asciiTheme="majorHAnsi" w:hAnsiTheme="majorHAnsi"/>
                <w:color w:val="000000"/>
                <w:sz w:val="24"/>
                <w:lang w:val="es-CR" w:eastAsia="es-CR"/>
              </w:rPr>
              <w:t>de 201</w:t>
            </w:r>
            <w:r>
              <w:rPr>
                <w:rFonts w:asciiTheme="majorHAnsi" w:hAnsiTheme="majorHAnsi"/>
                <w:color w:val="000000"/>
                <w:sz w:val="24"/>
                <w:lang w:val="es-CR" w:eastAsia="es-CR"/>
              </w:rPr>
              <w:t>8</w:t>
            </w:r>
          </w:p>
        </w:tc>
      </w:tr>
      <w:tr w:rsidRPr="00A56EFF" w:rsidR="00336C3B" w:rsidTr="007A5A41" w14:paraId="4BDD7E9F"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center"/>
            <w:hideMark/>
          </w:tcPr>
          <w:p w:rsidRPr="00A56EFF" w:rsidR="00336C3B" w:rsidP="007A5A41" w:rsidRDefault="00336C3B" w14:paraId="3C70A0AF"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Financiero</w:t>
            </w:r>
          </w:p>
        </w:tc>
        <w:tc>
          <w:tcPr>
            <w:tcW w:w="3544"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47D11F2F"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El plazo de entrega es el quinto día hábil del mes, según Acuerdo CONASSIF 1522-99.</w:t>
            </w:r>
          </w:p>
        </w:tc>
        <w:tc>
          <w:tcPr>
            <w:tcW w:w="2551"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3CA61E19" w14:textId="77777777">
            <w:pPr>
              <w:spacing w:line="240" w:lineRule="auto"/>
              <w:rPr>
                <w:rFonts w:asciiTheme="majorHAnsi" w:hAnsiTheme="majorHAnsi"/>
                <w:color w:val="000000"/>
                <w:sz w:val="24"/>
                <w:lang w:val="es-CR" w:eastAsia="es-CR"/>
              </w:rPr>
            </w:pPr>
            <w:r>
              <w:rPr>
                <w:rFonts w:asciiTheme="majorHAnsi" w:hAnsiTheme="majorHAnsi"/>
                <w:color w:val="000000"/>
                <w:sz w:val="24"/>
                <w:lang w:val="es-CR" w:eastAsia="es-CR"/>
              </w:rPr>
              <w:t>9</w:t>
            </w:r>
            <w:r w:rsidRPr="00A56EFF">
              <w:rPr>
                <w:rFonts w:asciiTheme="majorHAnsi" w:hAnsiTheme="majorHAnsi"/>
                <w:color w:val="000000"/>
                <w:sz w:val="24"/>
                <w:lang w:val="es-CR" w:eastAsia="es-CR"/>
              </w:rPr>
              <w:t xml:space="preserve"> de </w:t>
            </w:r>
            <w:r>
              <w:rPr>
                <w:rFonts w:asciiTheme="majorHAnsi" w:hAnsiTheme="majorHAnsi"/>
                <w:color w:val="000000"/>
                <w:sz w:val="24"/>
                <w:lang w:val="es-CR" w:eastAsia="es-CR"/>
              </w:rPr>
              <w:t xml:space="preserve">mayo </w:t>
            </w:r>
            <w:r w:rsidRPr="00A56EFF">
              <w:rPr>
                <w:rFonts w:asciiTheme="majorHAnsi" w:hAnsiTheme="majorHAnsi"/>
                <w:color w:val="000000"/>
                <w:sz w:val="24"/>
                <w:lang w:val="es-CR" w:eastAsia="es-CR"/>
              </w:rPr>
              <w:t>de 201</w:t>
            </w:r>
            <w:r>
              <w:rPr>
                <w:rFonts w:asciiTheme="majorHAnsi" w:hAnsiTheme="majorHAnsi"/>
                <w:color w:val="000000"/>
                <w:sz w:val="24"/>
                <w:lang w:val="es-CR" w:eastAsia="es-CR"/>
              </w:rPr>
              <w:t>8</w:t>
            </w:r>
          </w:p>
        </w:tc>
      </w:tr>
      <w:tr w:rsidRPr="00A56EFF" w:rsidR="00336C3B" w:rsidTr="007A5A41" w14:paraId="073683E6"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center"/>
            <w:hideMark/>
          </w:tcPr>
          <w:p w:rsidRPr="00A56EFF" w:rsidR="00336C3B" w:rsidP="007A5A41" w:rsidRDefault="00336C3B" w14:paraId="0B4F75ED"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Inversiones</w:t>
            </w:r>
          </w:p>
        </w:tc>
        <w:tc>
          <w:tcPr>
            <w:tcW w:w="3544"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026BC89D"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El plazo de entrega es el sexto día hábil del mes, según la Circular Externa SUGEF 017-2006.</w:t>
            </w:r>
          </w:p>
        </w:tc>
        <w:tc>
          <w:tcPr>
            <w:tcW w:w="2551"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7BFBD565" w14:textId="77777777">
            <w:pPr>
              <w:spacing w:line="240" w:lineRule="auto"/>
              <w:rPr>
                <w:rFonts w:asciiTheme="majorHAnsi" w:hAnsiTheme="majorHAnsi"/>
                <w:color w:val="000000"/>
                <w:sz w:val="24"/>
                <w:lang w:val="es-CR" w:eastAsia="es-CR"/>
              </w:rPr>
            </w:pPr>
            <w:r>
              <w:rPr>
                <w:rFonts w:asciiTheme="majorHAnsi" w:hAnsiTheme="majorHAnsi"/>
                <w:color w:val="000000"/>
                <w:sz w:val="24"/>
                <w:lang w:val="es-CR" w:eastAsia="es-CR"/>
              </w:rPr>
              <w:t>10</w:t>
            </w:r>
            <w:r w:rsidRPr="00A56EFF">
              <w:rPr>
                <w:rFonts w:asciiTheme="majorHAnsi" w:hAnsiTheme="majorHAnsi"/>
                <w:color w:val="000000"/>
                <w:sz w:val="24"/>
                <w:lang w:val="es-CR" w:eastAsia="es-CR"/>
              </w:rPr>
              <w:t xml:space="preserve"> de </w:t>
            </w:r>
            <w:r>
              <w:rPr>
                <w:rFonts w:asciiTheme="majorHAnsi" w:hAnsiTheme="majorHAnsi"/>
                <w:color w:val="000000"/>
                <w:sz w:val="24"/>
                <w:lang w:val="es-CR" w:eastAsia="es-CR"/>
              </w:rPr>
              <w:t xml:space="preserve">mayo </w:t>
            </w:r>
            <w:r w:rsidRPr="00A56EFF">
              <w:rPr>
                <w:rFonts w:asciiTheme="majorHAnsi" w:hAnsiTheme="majorHAnsi"/>
                <w:color w:val="000000"/>
                <w:sz w:val="24"/>
                <w:lang w:val="es-CR" w:eastAsia="es-CR"/>
              </w:rPr>
              <w:t>de 201</w:t>
            </w:r>
            <w:r>
              <w:rPr>
                <w:rFonts w:asciiTheme="majorHAnsi" w:hAnsiTheme="majorHAnsi"/>
                <w:color w:val="000000"/>
                <w:sz w:val="24"/>
                <w:lang w:val="es-CR" w:eastAsia="es-CR"/>
              </w:rPr>
              <w:t>8</w:t>
            </w:r>
          </w:p>
        </w:tc>
      </w:tr>
      <w:tr w:rsidRPr="00A56EFF" w:rsidR="00336C3B" w:rsidTr="007A5A41" w14:paraId="4E8B4DE7" w14:textId="77777777">
        <w:trPr>
          <w:trHeight w:val="900"/>
        </w:trPr>
        <w:tc>
          <w:tcPr>
            <w:tcW w:w="2410" w:type="dxa"/>
            <w:tcBorders>
              <w:top w:val="nil"/>
              <w:left w:val="single" w:color="auto" w:sz="4" w:space="0"/>
              <w:bottom w:val="single" w:color="auto" w:sz="4" w:space="0"/>
              <w:right w:val="single" w:color="auto" w:sz="4" w:space="0"/>
            </w:tcBorders>
            <w:shd w:val="clear" w:color="auto" w:fill="auto"/>
            <w:noWrap/>
            <w:vAlign w:val="center"/>
            <w:hideMark/>
          </w:tcPr>
          <w:p w:rsidRPr="00A56EFF" w:rsidR="00336C3B" w:rsidP="007A5A41" w:rsidRDefault="00336C3B" w14:paraId="516ED0DE"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Pasivos</w:t>
            </w:r>
          </w:p>
        </w:tc>
        <w:tc>
          <w:tcPr>
            <w:tcW w:w="3544"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234FA4F9"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El plazo de entrega se estableció para los días 6-7-8 días hábiles del mes, para lo cual se establecieron tres grupos, según la Circular Externa SUGEF 19-2013.</w:t>
            </w:r>
          </w:p>
        </w:tc>
        <w:tc>
          <w:tcPr>
            <w:tcW w:w="2551"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4178B382"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1</w:t>
            </w:r>
            <w:r>
              <w:rPr>
                <w:rFonts w:asciiTheme="majorHAnsi" w:hAnsiTheme="majorHAnsi"/>
                <w:color w:val="000000"/>
                <w:sz w:val="24"/>
                <w:lang w:val="es-CR" w:eastAsia="es-CR"/>
              </w:rPr>
              <w:t>0</w:t>
            </w:r>
            <w:r w:rsidRPr="00A56EFF">
              <w:rPr>
                <w:rFonts w:asciiTheme="majorHAnsi" w:hAnsiTheme="majorHAnsi"/>
                <w:color w:val="000000"/>
                <w:sz w:val="24"/>
                <w:lang w:val="es-CR" w:eastAsia="es-CR"/>
              </w:rPr>
              <w:t>, 1</w:t>
            </w:r>
            <w:r>
              <w:rPr>
                <w:rFonts w:asciiTheme="majorHAnsi" w:hAnsiTheme="majorHAnsi"/>
                <w:color w:val="000000"/>
                <w:sz w:val="24"/>
                <w:lang w:val="es-CR" w:eastAsia="es-CR"/>
              </w:rPr>
              <w:t>1</w:t>
            </w:r>
            <w:r w:rsidRPr="00A56EFF">
              <w:rPr>
                <w:rFonts w:asciiTheme="majorHAnsi" w:hAnsiTheme="majorHAnsi"/>
                <w:color w:val="000000"/>
                <w:sz w:val="24"/>
                <w:lang w:val="es-CR" w:eastAsia="es-CR"/>
              </w:rPr>
              <w:t xml:space="preserve"> y 1</w:t>
            </w:r>
            <w:r>
              <w:rPr>
                <w:rFonts w:asciiTheme="majorHAnsi" w:hAnsiTheme="majorHAnsi"/>
                <w:color w:val="000000"/>
                <w:sz w:val="24"/>
                <w:lang w:val="es-CR" w:eastAsia="es-CR"/>
              </w:rPr>
              <w:t>4</w:t>
            </w:r>
            <w:r w:rsidRPr="00A56EFF">
              <w:rPr>
                <w:rFonts w:asciiTheme="majorHAnsi" w:hAnsiTheme="majorHAnsi"/>
                <w:color w:val="000000"/>
                <w:sz w:val="24"/>
                <w:lang w:val="es-CR" w:eastAsia="es-CR"/>
              </w:rPr>
              <w:t xml:space="preserve"> de </w:t>
            </w:r>
            <w:r>
              <w:rPr>
                <w:rFonts w:asciiTheme="majorHAnsi" w:hAnsiTheme="majorHAnsi"/>
                <w:color w:val="000000"/>
                <w:sz w:val="24"/>
                <w:lang w:val="es-CR" w:eastAsia="es-CR"/>
              </w:rPr>
              <w:t xml:space="preserve">mayo </w:t>
            </w:r>
            <w:r w:rsidRPr="00A56EFF">
              <w:rPr>
                <w:rFonts w:asciiTheme="majorHAnsi" w:hAnsiTheme="majorHAnsi"/>
                <w:color w:val="000000"/>
                <w:sz w:val="24"/>
                <w:lang w:val="es-CR" w:eastAsia="es-CR"/>
              </w:rPr>
              <w:t>201</w:t>
            </w:r>
            <w:r>
              <w:rPr>
                <w:rFonts w:asciiTheme="majorHAnsi" w:hAnsiTheme="majorHAnsi"/>
                <w:color w:val="000000"/>
                <w:sz w:val="24"/>
                <w:lang w:val="es-CR" w:eastAsia="es-CR"/>
              </w:rPr>
              <w:t>8</w:t>
            </w:r>
            <w:r w:rsidRPr="00A56EFF">
              <w:rPr>
                <w:rFonts w:asciiTheme="majorHAnsi" w:hAnsiTheme="majorHAnsi"/>
                <w:color w:val="000000"/>
                <w:sz w:val="24"/>
                <w:lang w:val="es-CR" w:eastAsia="es-CR"/>
              </w:rPr>
              <w:t>, de acuerdo a  cada Grupo.</w:t>
            </w:r>
          </w:p>
        </w:tc>
      </w:tr>
      <w:tr w:rsidRPr="00A56EFF" w:rsidR="00336C3B" w:rsidTr="007A5A41" w14:paraId="10064EEA" w14:textId="77777777">
        <w:trPr>
          <w:trHeight w:val="648"/>
        </w:trPr>
        <w:tc>
          <w:tcPr>
            <w:tcW w:w="2410" w:type="dxa"/>
            <w:tcBorders>
              <w:top w:val="nil"/>
              <w:left w:val="single" w:color="auto" w:sz="4" w:space="0"/>
              <w:bottom w:val="single" w:color="auto" w:sz="4" w:space="0"/>
              <w:right w:val="single" w:color="auto" w:sz="4" w:space="0"/>
            </w:tcBorders>
            <w:shd w:val="clear" w:color="auto" w:fill="auto"/>
            <w:noWrap/>
            <w:vAlign w:val="center"/>
            <w:hideMark/>
          </w:tcPr>
          <w:p w:rsidRPr="00A56EFF" w:rsidR="00336C3B" w:rsidP="007A5A41" w:rsidRDefault="00336C3B" w14:paraId="5138824A"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Derivados</w:t>
            </w:r>
          </w:p>
        </w:tc>
        <w:tc>
          <w:tcPr>
            <w:tcW w:w="3544"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7FEB35E2"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El plazo de entrega es el sexto día hábil del mes.</w:t>
            </w:r>
          </w:p>
        </w:tc>
        <w:tc>
          <w:tcPr>
            <w:tcW w:w="2551"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7D7F199B" w14:textId="77777777">
            <w:pPr>
              <w:spacing w:line="240" w:lineRule="auto"/>
              <w:rPr>
                <w:rFonts w:asciiTheme="majorHAnsi" w:hAnsiTheme="majorHAnsi"/>
                <w:color w:val="000000"/>
                <w:sz w:val="24"/>
                <w:lang w:val="es-CR" w:eastAsia="es-CR"/>
              </w:rPr>
            </w:pPr>
            <w:r>
              <w:rPr>
                <w:rFonts w:asciiTheme="majorHAnsi" w:hAnsiTheme="majorHAnsi"/>
                <w:color w:val="000000"/>
                <w:sz w:val="24"/>
                <w:lang w:val="es-CR" w:eastAsia="es-CR"/>
              </w:rPr>
              <w:t>10</w:t>
            </w:r>
            <w:r w:rsidRPr="00A56EFF">
              <w:rPr>
                <w:rFonts w:asciiTheme="majorHAnsi" w:hAnsiTheme="majorHAnsi"/>
                <w:color w:val="000000"/>
                <w:sz w:val="24"/>
                <w:lang w:val="es-CR" w:eastAsia="es-CR"/>
              </w:rPr>
              <w:t xml:space="preserve"> de </w:t>
            </w:r>
            <w:r>
              <w:rPr>
                <w:rFonts w:asciiTheme="majorHAnsi" w:hAnsiTheme="majorHAnsi"/>
                <w:color w:val="000000"/>
                <w:sz w:val="24"/>
                <w:lang w:val="es-CR" w:eastAsia="es-CR"/>
              </w:rPr>
              <w:t xml:space="preserve">mayo </w:t>
            </w:r>
            <w:r w:rsidRPr="00A56EFF">
              <w:rPr>
                <w:rFonts w:asciiTheme="majorHAnsi" w:hAnsiTheme="majorHAnsi"/>
                <w:color w:val="000000"/>
                <w:sz w:val="24"/>
                <w:lang w:val="es-CR" w:eastAsia="es-CR"/>
              </w:rPr>
              <w:t>de 201</w:t>
            </w:r>
            <w:r>
              <w:rPr>
                <w:rFonts w:asciiTheme="majorHAnsi" w:hAnsiTheme="majorHAnsi"/>
                <w:color w:val="000000"/>
                <w:sz w:val="24"/>
                <w:lang w:val="es-CR" w:eastAsia="es-CR"/>
              </w:rPr>
              <w:t>8</w:t>
            </w:r>
          </w:p>
        </w:tc>
      </w:tr>
      <w:tr w:rsidRPr="00A56EFF" w:rsidR="00336C3B" w:rsidTr="007A5A41" w14:paraId="079E82E7" w14:textId="77777777">
        <w:trPr>
          <w:trHeight w:val="699"/>
        </w:trPr>
        <w:tc>
          <w:tcPr>
            <w:tcW w:w="2410" w:type="dxa"/>
            <w:tcBorders>
              <w:top w:val="nil"/>
              <w:left w:val="single" w:color="auto" w:sz="4" w:space="0"/>
              <w:bottom w:val="single" w:color="auto" w:sz="4" w:space="0"/>
              <w:right w:val="single" w:color="auto" w:sz="4" w:space="0"/>
            </w:tcBorders>
            <w:shd w:val="clear" w:color="auto" w:fill="auto"/>
            <w:noWrap/>
            <w:vAlign w:val="center"/>
            <w:hideMark/>
          </w:tcPr>
          <w:p w:rsidRPr="00A56EFF" w:rsidR="00336C3B" w:rsidP="007A5A41" w:rsidRDefault="00336C3B" w14:paraId="5D0E275F"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ICL</w:t>
            </w:r>
          </w:p>
        </w:tc>
        <w:tc>
          <w:tcPr>
            <w:tcW w:w="3544"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0309427B"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El plazo de entrega es el octavo día hábil del mes.</w:t>
            </w:r>
          </w:p>
        </w:tc>
        <w:tc>
          <w:tcPr>
            <w:tcW w:w="2551"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1548096E" w14:textId="77777777">
            <w:pPr>
              <w:spacing w:line="240" w:lineRule="auto"/>
              <w:rPr>
                <w:rFonts w:asciiTheme="majorHAnsi" w:hAnsiTheme="majorHAnsi"/>
                <w:color w:val="000000"/>
                <w:sz w:val="24"/>
                <w:lang w:val="es-CR" w:eastAsia="es-CR"/>
              </w:rPr>
            </w:pPr>
            <w:r>
              <w:rPr>
                <w:rFonts w:asciiTheme="majorHAnsi" w:hAnsiTheme="majorHAnsi"/>
                <w:color w:val="000000"/>
                <w:sz w:val="24"/>
                <w:lang w:val="es-CR" w:eastAsia="es-CR"/>
              </w:rPr>
              <w:t>14</w:t>
            </w:r>
            <w:r w:rsidRPr="00A56EFF">
              <w:rPr>
                <w:rFonts w:asciiTheme="majorHAnsi" w:hAnsiTheme="majorHAnsi"/>
                <w:color w:val="000000"/>
                <w:sz w:val="24"/>
                <w:lang w:val="es-CR" w:eastAsia="es-CR"/>
              </w:rPr>
              <w:t xml:space="preserve"> </w:t>
            </w:r>
            <w:r>
              <w:rPr>
                <w:rFonts w:asciiTheme="majorHAnsi" w:hAnsiTheme="majorHAnsi"/>
                <w:color w:val="000000"/>
                <w:sz w:val="24"/>
                <w:lang w:val="es-CR" w:eastAsia="es-CR"/>
              </w:rPr>
              <w:t xml:space="preserve">mayo </w:t>
            </w:r>
            <w:r w:rsidRPr="00A56EFF">
              <w:rPr>
                <w:rFonts w:asciiTheme="majorHAnsi" w:hAnsiTheme="majorHAnsi"/>
                <w:color w:val="000000"/>
                <w:sz w:val="24"/>
                <w:lang w:val="es-CR" w:eastAsia="es-CR"/>
              </w:rPr>
              <w:t>de 201</w:t>
            </w:r>
            <w:r>
              <w:rPr>
                <w:rFonts w:asciiTheme="majorHAnsi" w:hAnsiTheme="majorHAnsi"/>
                <w:color w:val="000000"/>
                <w:sz w:val="24"/>
                <w:lang w:val="es-CR" w:eastAsia="es-CR"/>
              </w:rPr>
              <w:t>8</w:t>
            </w:r>
          </w:p>
        </w:tc>
      </w:tr>
      <w:tr w:rsidRPr="00A56EFF" w:rsidR="00336C3B" w:rsidTr="007A5A41" w14:paraId="5350FA9A" w14:textId="77777777">
        <w:trPr>
          <w:trHeight w:val="709"/>
        </w:trPr>
        <w:tc>
          <w:tcPr>
            <w:tcW w:w="2410" w:type="dxa"/>
            <w:tcBorders>
              <w:top w:val="nil"/>
              <w:left w:val="single" w:color="auto" w:sz="4" w:space="0"/>
              <w:bottom w:val="single" w:color="auto" w:sz="4" w:space="0"/>
              <w:right w:val="single" w:color="auto" w:sz="4" w:space="0"/>
            </w:tcBorders>
            <w:shd w:val="clear" w:color="auto" w:fill="auto"/>
            <w:noWrap/>
            <w:vAlign w:val="center"/>
            <w:hideMark/>
          </w:tcPr>
          <w:p w:rsidRPr="00A56EFF" w:rsidR="00336C3B" w:rsidP="007A5A41" w:rsidRDefault="00336C3B" w14:paraId="67109C66"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 xml:space="preserve">Indicadores </w:t>
            </w:r>
          </w:p>
        </w:tc>
        <w:tc>
          <w:tcPr>
            <w:tcW w:w="3544"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034CF603"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El plazo de entrega es el octavo día hábil del mes.</w:t>
            </w:r>
          </w:p>
        </w:tc>
        <w:tc>
          <w:tcPr>
            <w:tcW w:w="2551" w:type="dxa"/>
            <w:tcBorders>
              <w:top w:val="nil"/>
              <w:left w:val="nil"/>
              <w:bottom w:val="single" w:color="auto" w:sz="4" w:space="0"/>
              <w:right w:val="single" w:color="auto" w:sz="4" w:space="0"/>
            </w:tcBorders>
            <w:shd w:val="clear" w:color="auto" w:fill="auto"/>
            <w:vAlign w:val="center"/>
            <w:hideMark/>
          </w:tcPr>
          <w:p w:rsidRPr="00A56EFF" w:rsidR="00336C3B" w:rsidP="007A5A41" w:rsidRDefault="00336C3B" w14:paraId="3A86755B" w14:textId="77777777">
            <w:pPr>
              <w:spacing w:line="240" w:lineRule="auto"/>
              <w:rPr>
                <w:rFonts w:asciiTheme="majorHAnsi" w:hAnsiTheme="majorHAnsi"/>
                <w:color w:val="000000"/>
                <w:sz w:val="24"/>
                <w:lang w:val="es-CR" w:eastAsia="es-CR"/>
              </w:rPr>
            </w:pPr>
            <w:r>
              <w:rPr>
                <w:rFonts w:asciiTheme="majorHAnsi" w:hAnsiTheme="majorHAnsi"/>
                <w:color w:val="000000"/>
                <w:sz w:val="24"/>
                <w:lang w:val="es-CR" w:eastAsia="es-CR"/>
              </w:rPr>
              <w:t>14</w:t>
            </w:r>
            <w:r w:rsidRPr="00A56EFF">
              <w:rPr>
                <w:rFonts w:asciiTheme="majorHAnsi" w:hAnsiTheme="majorHAnsi"/>
                <w:color w:val="000000"/>
                <w:sz w:val="24"/>
                <w:lang w:val="es-CR" w:eastAsia="es-CR"/>
              </w:rPr>
              <w:t xml:space="preserve"> de </w:t>
            </w:r>
            <w:r>
              <w:rPr>
                <w:rFonts w:asciiTheme="majorHAnsi" w:hAnsiTheme="majorHAnsi"/>
                <w:color w:val="000000"/>
                <w:sz w:val="24"/>
                <w:lang w:val="es-CR" w:eastAsia="es-CR"/>
              </w:rPr>
              <w:t xml:space="preserve">mayo </w:t>
            </w:r>
            <w:r w:rsidRPr="00A56EFF">
              <w:rPr>
                <w:rFonts w:asciiTheme="majorHAnsi" w:hAnsiTheme="majorHAnsi"/>
                <w:color w:val="000000"/>
                <w:sz w:val="24"/>
                <w:lang w:val="es-CR" w:eastAsia="es-CR"/>
              </w:rPr>
              <w:t>de 201</w:t>
            </w:r>
            <w:r>
              <w:rPr>
                <w:rFonts w:asciiTheme="majorHAnsi" w:hAnsiTheme="majorHAnsi"/>
                <w:color w:val="000000"/>
                <w:sz w:val="24"/>
                <w:lang w:val="es-CR" w:eastAsia="es-CR"/>
              </w:rPr>
              <w:t>8</w:t>
            </w:r>
          </w:p>
        </w:tc>
      </w:tr>
      <w:tr w:rsidRPr="00A56EFF" w:rsidR="00336C3B" w:rsidTr="007A5A41" w14:paraId="4C3A4B7C" w14:textId="77777777">
        <w:trPr>
          <w:trHeight w:val="709"/>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A56EFF" w:rsidR="00336C3B" w:rsidP="007A5A41" w:rsidRDefault="00336C3B" w14:paraId="64AACEEB"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 xml:space="preserve">Información Crediticia y Garantías </w:t>
            </w:r>
          </w:p>
        </w:tc>
        <w:tc>
          <w:tcPr>
            <w:tcW w:w="3544" w:type="dxa"/>
            <w:tcBorders>
              <w:top w:val="single" w:color="auto" w:sz="4" w:space="0"/>
              <w:left w:val="nil"/>
              <w:bottom w:val="single" w:color="auto" w:sz="4" w:space="0"/>
              <w:right w:val="single" w:color="auto" w:sz="4" w:space="0"/>
            </w:tcBorders>
            <w:shd w:val="clear" w:color="auto" w:fill="auto"/>
            <w:vAlign w:val="center"/>
          </w:tcPr>
          <w:p w:rsidRPr="00A56EFF" w:rsidR="00336C3B" w:rsidP="007A5A41" w:rsidRDefault="00336C3B" w14:paraId="07D0F992"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 xml:space="preserve">El plazo de entrega se estableció para los días 9, 10 y 11 días hábiles del mes según Circular Externa  SUGEF 019-2013. </w:t>
            </w:r>
          </w:p>
        </w:tc>
        <w:tc>
          <w:tcPr>
            <w:tcW w:w="2551" w:type="dxa"/>
            <w:tcBorders>
              <w:top w:val="single" w:color="auto" w:sz="4" w:space="0"/>
              <w:left w:val="nil"/>
              <w:bottom w:val="single" w:color="auto" w:sz="4" w:space="0"/>
              <w:right w:val="single" w:color="auto" w:sz="4" w:space="0"/>
            </w:tcBorders>
            <w:shd w:val="clear" w:color="auto" w:fill="auto"/>
            <w:vAlign w:val="center"/>
          </w:tcPr>
          <w:p w:rsidRPr="00A56EFF" w:rsidR="00336C3B" w:rsidP="007A5A41" w:rsidRDefault="00336C3B" w14:paraId="7703149A"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1</w:t>
            </w:r>
            <w:r>
              <w:rPr>
                <w:rFonts w:asciiTheme="majorHAnsi" w:hAnsiTheme="majorHAnsi"/>
                <w:color w:val="000000"/>
                <w:sz w:val="24"/>
                <w:lang w:val="es-CR" w:eastAsia="es-CR"/>
              </w:rPr>
              <w:t>5</w:t>
            </w:r>
            <w:r w:rsidRPr="00A56EFF">
              <w:rPr>
                <w:rFonts w:asciiTheme="majorHAnsi" w:hAnsiTheme="majorHAnsi"/>
                <w:color w:val="000000"/>
                <w:sz w:val="24"/>
                <w:lang w:val="es-CR" w:eastAsia="es-CR"/>
              </w:rPr>
              <w:t>, 1</w:t>
            </w:r>
            <w:r>
              <w:rPr>
                <w:rFonts w:asciiTheme="majorHAnsi" w:hAnsiTheme="majorHAnsi"/>
                <w:color w:val="000000"/>
                <w:sz w:val="24"/>
                <w:lang w:val="es-CR" w:eastAsia="es-CR"/>
              </w:rPr>
              <w:t>6</w:t>
            </w:r>
            <w:r w:rsidRPr="00A56EFF">
              <w:rPr>
                <w:rFonts w:asciiTheme="majorHAnsi" w:hAnsiTheme="majorHAnsi"/>
                <w:color w:val="000000"/>
                <w:sz w:val="24"/>
                <w:lang w:val="es-CR" w:eastAsia="es-CR"/>
              </w:rPr>
              <w:t xml:space="preserve"> y 1</w:t>
            </w:r>
            <w:r>
              <w:rPr>
                <w:rFonts w:asciiTheme="majorHAnsi" w:hAnsiTheme="majorHAnsi"/>
                <w:color w:val="000000"/>
                <w:sz w:val="24"/>
                <w:lang w:val="es-CR" w:eastAsia="es-CR"/>
              </w:rPr>
              <w:t>7</w:t>
            </w:r>
            <w:r w:rsidRPr="00A56EFF">
              <w:rPr>
                <w:rFonts w:asciiTheme="majorHAnsi" w:hAnsiTheme="majorHAnsi"/>
                <w:color w:val="000000"/>
                <w:sz w:val="24"/>
                <w:lang w:val="es-CR" w:eastAsia="es-CR"/>
              </w:rPr>
              <w:t xml:space="preserve"> de </w:t>
            </w:r>
            <w:r>
              <w:rPr>
                <w:rFonts w:asciiTheme="majorHAnsi" w:hAnsiTheme="majorHAnsi"/>
                <w:color w:val="000000"/>
                <w:sz w:val="24"/>
                <w:lang w:val="es-CR" w:eastAsia="es-CR"/>
              </w:rPr>
              <w:t xml:space="preserve">mayo </w:t>
            </w:r>
            <w:r w:rsidRPr="00A56EFF">
              <w:rPr>
                <w:rFonts w:asciiTheme="majorHAnsi" w:hAnsiTheme="majorHAnsi"/>
                <w:color w:val="000000"/>
                <w:sz w:val="24"/>
                <w:lang w:val="es-CR" w:eastAsia="es-CR"/>
              </w:rPr>
              <w:t>de 201</w:t>
            </w:r>
            <w:r>
              <w:rPr>
                <w:rFonts w:asciiTheme="majorHAnsi" w:hAnsiTheme="majorHAnsi"/>
                <w:color w:val="000000"/>
                <w:sz w:val="24"/>
                <w:lang w:val="es-CR" w:eastAsia="es-CR"/>
              </w:rPr>
              <w:t>8</w:t>
            </w:r>
            <w:r w:rsidRPr="00A56EFF">
              <w:rPr>
                <w:rFonts w:asciiTheme="majorHAnsi" w:hAnsiTheme="majorHAnsi"/>
                <w:color w:val="000000"/>
                <w:sz w:val="24"/>
                <w:lang w:val="es-CR" w:eastAsia="es-CR"/>
              </w:rPr>
              <w:t>, de acuerdo a  cada Grupo.</w:t>
            </w:r>
          </w:p>
        </w:tc>
      </w:tr>
      <w:tr w:rsidRPr="00A56EFF" w:rsidR="00336C3B" w:rsidTr="007A5A41" w14:paraId="239DC296" w14:textId="77777777">
        <w:trPr>
          <w:trHeight w:val="709"/>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A56EFF" w:rsidR="00336C3B" w:rsidP="007A5A41" w:rsidRDefault="00336C3B" w14:paraId="736EB17B"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Archivo descargable del CIC</w:t>
            </w:r>
          </w:p>
        </w:tc>
        <w:tc>
          <w:tcPr>
            <w:tcW w:w="3544" w:type="dxa"/>
            <w:tcBorders>
              <w:top w:val="single" w:color="auto" w:sz="4" w:space="0"/>
              <w:left w:val="nil"/>
              <w:bottom w:val="single" w:color="auto" w:sz="4" w:space="0"/>
              <w:right w:val="single" w:color="auto" w:sz="4" w:space="0"/>
            </w:tcBorders>
            <w:shd w:val="clear" w:color="auto" w:fill="auto"/>
            <w:vAlign w:val="center"/>
          </w:tcPr>
          <w:p w:rsidRPr="00A56EFF" w:rsidR="00336C3B" w:rsidP="007A5A41" w:rsidRDefault="00336C3B" w14:paraId="789BA8ED"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El plazo de entrega por parte de la SUGEF se estableció para el 16 día hábil, según Circular Externa SUGEF 7-06</w:t>
            </w:r>
            <w:r>
              <w:rPr>
                <w:rFonts w:asciiTheme="majorHAnsi" w:hAnsiTheme="majorHAnsi"/>
                <w:color w:val="000000"/>
                <w:sz w:val="24"/>
                <w:lang w:val="es-CR" w:eastAsia="es-CR"/>
              </w:rPr>
              <w:t>.</w:t>
            </w:r>
          </w:p>
        </w:tc>
        <w:tc>
          <w:tcPr>
            <w:tcW w:w="2551" w:type="dxa"/>
            <w:tcBorders>
              <w:top w:val="single" w:color="auto" w:sz="4" w:space="0"/>
              <w:left w:val="nil"/>
              <w:bottom w:val="single" w:color="auto" w:sz="4" w:space="0"/>
              <w:right w:val="single" w:color="auto" w:sz="4" w:space="0"/>
            </w:tcBorders>
            <w:shd w:val="clear" w:color="auto" w:fill="auto"/>
            <w:vAlign w:val="center"/>
          </w:tcPr>
          <w:p w:rsidRPr="00A56EFF" w:rsidR="00336C3B" w:rsidP="007A5A41" w:rsidRDefault="00336C3B" w14:paraId="06AC8603" w14:textId="77777777">
            <w:pPr>
              <w:spacing w:line="240" w:lineRule="auto"/>
              <w:rPr>
                <w:rFonts w:asciiTheme="majorHAnsi" w:hAnsiTheme="majorHAnsi"/>
                <w:color w:val="000000"/>
                <w:sz w:val="24"/>
                <w:lang w:val="es-CR" w:eastAsia="es-CR"/>
              </w:rPr>
            </w:pPr>
            <w:r>
              <w:rPr>
                <w:rFonts w:asciiTheme="majorHAnsi" w:hAnsiTheme="majorHAnsi"/>
                <w:color w:val="000000"/>
                <w:sz w:val="24"/>
                <w:lang w:val="es-CR" w:eastAsia="es-CR"/>
              </w:rPr>
              <w:t>24</w:t>
            </w:r>
            <w:r w:rsidRPr="00A56EFF">
              <w:rPr>
                <w:rFonts w:asciiTheme="majorHAnsi" w:hAnsiTheme="majorHAnsi"/>
                <w:color w:val="000000"/>
                <w:sz w:val="24"/>
                <w:lang w:val="es-CR" w:eastAsia="es-CR"/>
              </w:rPr>
              <w:t xml:space="preserve"> de </w:t>
            </w:r>
            <w:r>
              <w:rPr>
                <w:rFonts w:asciiTheme="majorHAnsi" w:hAnsiTheme="majorHAnsi"/>
                <w:color w:val="000000"/>
                <w:sz w:val="24"/>
                <w:lang w:val="es-CR" w:eastAsia="es-CR"/>
              </w:rPr>
              <w:t xml:space="preserve">mayo </w:t>
            </w:r>
            <w:r w:rsidRPr="00A56EFF">
              <w:rPr>
                <w:rFonts w:asciiTheme="majorHAnsi" w:hAnsiTheme="majorHAnsi"/>
                <w:color w:val="000000"/>
                <w:sz w:val="24"/>
                <w:lang w:val="es-CR" w:eastAsia="es-CR"/>
              </w:rPr>
              <w:t>de 201</w:t>
            </w:r>
            <w:r>
              <w:rPr>
                <w:rFonts w:asciiTheme="majorHAnsi" w:hAnsiTheme="majorHAnsi"/>
                <w:color w:val="000000"/>
                <w:sz w:val="24"/>
                <w:lang w:val="es-CR" w:eastAsia="es-CR"/>
              </w:rPr>
              <w:t>8</w:t>
            </w:r>
          </w:p>
        </w:tc>
      </w:tr>
      <w:tr w:rsidRPr="00A56EFF" w:rsidR="00336C3B" w:rsidTr="007A5A41" w14:paraId="708E2763" w14:textId="77777777">
        <w:trPr>
          <w:trHeight w:val="709"/>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A56EFF" w:rsidR="00336C3B" w:rsidP="007A5A41" w:rsidRDefault="00336C3B" w14:paraId="763EAF62"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Legitimación de Capitales</w:t>
            </w:r>
            <w:r>
              <w:rPr>
                <w:rFonts w:asciiTheme="majorHAnsi" w:hAnsiTheme="majorHAnsi"/>
                <w:color w:val="000000"/>
                <w:sz w:val="24"/>
                <w:lang w:val="es-CR" w:eastAsia="es-CR"/>
              </w:rPr>
              <w:t xml:space="preserve"> </w:t>
            </w:r>
            <w:r w:rsidRPr="005C42CD">
              <w:rPr>
                <w:rFonts w:asciiTheme="majorHAnsi" w:hAnsiTheme="majorHAnsi"/>
                <w:color w:val="000000"/>
                <w:sz w:val="24"/>
                <w:vertAlign w:val="superscript"/>
                <w:lang w:val="es-CR" w:eastAsia="es-CR"/>
              </w:rPr>
              <w:t>1/</w:t>
            </w:r>
          </w:p>
        </w:tc>
        <w:tc>
          <w:tcPr>
            <w:tcW w:w="3544" w:type="dxa"/>
            <w:tcBorders>
              <w:top w:val="single" w:color="auto" w:sz="4" w:space="0"/>
              <w:left w:val="nil"/>
              <w:bottom w:val="single" w:color="auto" w:sz="4" w:space="0"/>
              <w:right w:val="single" w:color="auto" w:sz="4" w:space="0"/>
            </w:tcBorders>
            <w:shd w:val="clear" w:color="auto" w:fill="auto"/>
            <w:vAlign w:val="center"/>
          </w:tcPr>
          <w:p w:rsidRPr="00A56EFF" w:rsidR="00336C3B" w:rsidP="007A5A41" w:rsidRDefault="00336C3B" w14:paraId="5DDB39F6"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El plazo de entrega es de 20 días naturales</w:t>
            </w:r>
            <w:r>
              <w:rPr>
                <w:rFonts w:asciiTheme="majorHAnsi" w:hAnsiTheme="majorHAnsi"/>
                <w:color w:val="000000"/>
                <w:sz w:val="24"/>
                <w:lang w:val="es-CR" w:eastAsia="es-CR"/>
              </w:rPr>
              <w:t>.</w:t>
            </w:r>
          </w:p>
        </w:tc>
        <w:tc>
          <w:tcPr>
            <w:tcW w:w="2551" w:type="dxa"/>
            <w:tcBorders>
              <w:top w:val="single" w:color="auto" w:sz="4" w:space="0"/>
              <w:left w:val="nil"/>
              <w:bottom w:val="single" w:color="auto" w:sz="4" w:space="0"/>
              <w:right w:val="single" w:color="auto" w:sz="4" w:space="0"/>
            </w:tcBorders>
            <w:shd w:val="clear" w:color="auto" w:fill="auto"/>
            <w:vAlign w:val="center"/>
          </w:tcPr>
          <w:p w:rsidRPr="00A56EFF" w:rsidR="00336C3B" w:rsidP="007A5A41" w:rsidRDefault="00336C3B" w14:paraId="3E4B79D8" w14:textId="77777777">
            <w:pPr>
              <w:spacing w:line="240" w:lineRule="auto"/>
              <w:rPr>
                <w:rFonts w:asciiTheme="majorHAnsi" w:hAnsiTheme="majorHAnsi"/>
                <w:color w:val="000000"/>
                <w:sz w:val="24"/>
                <w:lang w:val="es-CR" w:eastAsia="es-CR"/>
              </w:rPr>
            </w:pPr>
            <w:r>
              <w:rPr>
                <w:rFonts w:asciiTheme="majorHAnsi" w:hAnsiTheme="majorHAnsi"/>
                <w:color w:val="000000"/>
                <w:sz w:val="24"/>
                <w:lang w:val="es-CR" w:eastAsia="es-CR"/>
              </w:rPr>
              <w:t>20</w:t>
            </w:r>
            <w:r w:rsidRPr="00A56EFF">
              <w:rPr>
                <w:rFonts w:asciiTheme="majorHAnsi" w:hAnsiTheme="majorHAnsi"/>
                <w:color w:val="000000"/>
                <w:sz w:val="24"/>
                <w:lang w:val="es-CR" w:eastAsia="es-CR"/>
              </w:rPr>
              <w:t xml:space="preserve"> de </w:t>
            </w:r>
            <w:r>
              <w:rPr>
                <w:rFonts w:asciiTheme="majorHAnsi" w:hAnsiTheme="majorHAnsi"/>
                <w:color w:val="000000"/>
                <w:sz w:val="24"/>
                <w:lang w:val="es-CR" w:eastAsia="es-CR"/>
              </w:rPr>
              <w:t xml:space="preserve">mayo </w:t>
            </w:r>
            <w:r w:rsidRPr="00A56EFF">
              <w:rPr>
                <w:rFonts w:asciiTheme="majorHAnsi" w:hAnsiTheme="majorHAnsi"/>
                <w:color w:val="000000"/>
                <w:sz w:val="24"/>
                <w:lang w:val="es-CR" w:eastAsia="es-CR"/>
              </w:rPr>
              <w:t>de 201</w:t>
            </w:r>
            <w:r>
              <w:rPr>
                <w:rFonts w:asciiTheme="majorHAnsi" w:hAnsiTheme="majorHAnsi"/>
                <w:color w:val="000000"/>
                <w:sz w:val="24"/>
                <w:lang w:val="es-CR" w:eastAsia="es-CR"/>
              </w:rPr>
              <w:t>8</w:t>
            </w:r>
          </w:p>
        </w:tc>
      </w:tr>
      <w:tr w:rsidRPr="00A56EFF" w:rsidR="00336C3B" w:rsidTr="007A5A41" w14:paraId="54A60915" w14:textId="77777777">
        <w:trPr>
          <w:trHeight w:val="709"/>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A56EFF" w:rsidR="00336C3B" w:rsidP="007A5A41" w:rsidRDefault="00336C3B" w14:paraId="1889EB97"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Legitimación Riesgos</w:t>
            </w:r>
            <w:r>
              <w:rPr>
                <w:rFonts w:asciiTheme="majorHAnsi" w:hAnsiTheme="majorHAnsi"/>
                <w:color w:val="000000"/>
                <w:sz w:val="24"/>
                <w:lang w:val="es-CR" w:eastAsia="es-CR"/>
              </w:rPr>
              <w:t xml:space="preserve"> </w:t>
            </w:r>
            <w:r w:rsidRPr="005C42CD">
              <w:rPr>
                <w:rFonts w:asciiTheme="majorHAnsi" w:hAnsiTheme="majorHAnsi"/>
                <w:color w:val="000000"/>
                <w:sz w:val="24"/>
                <w:vertAlign w:val="superscript"/>
                <w:lang w:val="es-CR" w:eastAsia="es-CR"/>
              </w:rPr>
              <w:t>1/</w:t>
            </w:r>
          </w:p>
        </w:tc>
        <w:tc>
          <w:tcPr>
            <w:tcW w:w="3544" w:type="dxa"/>
            <w:tcBorders>
              <w:top w:val="single" w:color="auto" w:sz="4" w:space="0"/>
              <w:left w:val="nil"/>
              <w:bottom w:val="single" w:color="auto" w:sz="4" w:space="0"/>
              <w:right w:val="single" w:color="auto" w:sz="4" w:space="0"/>
            </w:tcBorders>
            <w:shd w:val="clear" w:color="auto" w:fill="auto"/>
            <w:vAlign w:val="center"/>
          </w:tcPr>
          <w:p w:rsidRPr="00A56EFF" w:rsidR="00336C3B" w:rsidP="007A5A41" w:rsidRDefault="00336C3B" w14:paraId="7E1FC59C" w14:textId="77777777">
            <w:pPr>
              <w:spacing w:line="240" w:lineRule="auto"/>
              <w:rPr>
                <w:rFonts w:asciiTheme="majorHAnsi" w:hAnsiTheme="majorHAnsi"/>
                <w:color w:val="000000"/>
                <w:sz w:val="24"/>
                <w:lang w:val="es-CR" w:eastAsia="es-CR"/>
              </w:rPr>
            </w:pPr>
            <w:r w:rsidRPr="00A56EFF">
              <w:rPr>
                <w:rFonts w:asciiTheme="majorHAnsi" w:hAnsiTheme="majorHAnsi"/>
                <w:color w:val="000000"/>
                <w:sz w:val="24"/>
                <w:lang w:val="es-CR" w:eastAsia="es-CR"/>
              </w:rPr>
              <w:t xml:space="preserve">El plazo </w:t>
            </w:r>
            <w:r>
              <w:rPr>
                <w:rFonts w:asciiTheme="majorHAnsi" w:hAnsiTheme="majorHAnsi"/>
                <w:color w:val="000000"/>
                <w:sz w:val="24"/>
                <w:lang w:val="es-CR" w:eastAsia="es-CR"/>
              </w:rPr>
              <w:t>es trimestral los días 28.</w:t>
            </w:r>
          </w:p>
        </w:tc>
        <w:tc>
          <w:tcPr>
            <w:tcW w:w="2551" w:type="dxa"/>
            <w:tcBorders>
              <w:top w:val="single" w:color="auto" w:sz="4" w:space="0"/>
              <w:left w:val="nil"/>
              <w:bottom w:val="single" w:color="auto" w:sz="4" w:space="0"/>
              <w:right w:val="single" w:color="auto" w:sz="4" w:space="0"/>
            </w:tcBorders>
            <w:shd w:val="clear" w:color="auto" w:fill="auto"/>
            <w:vAlign w:val="center"/>
          </w:tcPr>
          <w:p w:rsidRPr="00A56EFF" w:rsidR="00336C3B" w:rsidP="007A5A41" w:rsidRDefault="00336C3B" w14:paraId="23ECF5FF" w14:textId="77777777">
            <w:pPr>
              <w:spacing w:line="240" w:lineRule="auto"/>
              <w:rPr>
                <w:rFonts w:asciiTheme="majorHAnsi" w:hAnsiTheme="majorHAnsi"/>
                <w:color w:val="000000"/>
                <w:sz w:val="24"/>
                <w:lang w:val="es-CR" w:eastAsia="es-CR"/>
              </w:rPr>
            </w:pPr>
            <w:r>
              <w:rPr>
                <w:rFonts w:asciiTheme="majorHAnsi" w:hAnsiTheme="majorHAnsi"/>
                <w:color w:val="000000"/>
                <w:sz w:val="24"/>
                <w:lang w:val="es-CR" w:eastAsia="es-CR"/>
              </w:rPr>
              <w:t>28</w:t>
            </w:r>
            <w:r w:rsidRPr="00A56EFF">
              <w:rPr>
                <w:rFonts w:asciiTheme="majorHAnsi" w:hAnsiTheme="majorHAnsi"/>
                <w:color w:val="000000"/>
                <w:sz w:val="24"/>
                <w:lang w:val="es-CR" w:eastAsia="es-CR"/>
              </w:rPr>
              <w:t xml:space="preserve"> de </w:t>
            </w:r>
            <w:r>
              <w:rPr>
                <w:rFonts w:asciiTheme="majorHAnsi" w:hAnsiTheme="majorHAnsi"/>
                <w:color w:val="000000"/>
                <w:sz w:val="24"/>
                <w:lang w:val="es-CR" w:eastAsia="es-CR"/>
              </w:rPr>
              <w:t xml:space="preserve">julio </w:t>
            </w:r>
            <w:r w:rsidRPr="00A56EFF">
              <w:rPr>
                <w:rFonts w:asciiTheme="majorHAnsi" w:hAnsiTheme="majorHAnsi"/>
                <w:color w:val="000000"/>
                <w:sz w:val="24"/>
                <w:lang w:val="es-CR" w:eastAsia="es-CR"/>
              </w:rPr>
              <w:t>de 201</w:t>
            </w:r>
            <w:r>
              <w:rPr>
                <w:rFonts w:asciiTheme="majorHAnsi" w:hAnsiTheme="majorHAnsi"/>
                <w:color w:val="000000"/>
                <w:sz w:val="24"/>
                <w:lang w:val="es-CR" w:eastAsia="es-CR"/>
              </w:rPr>
              <w:t>8</w:t>
            </w:r>
          </w:p>
        </w:tc>
      </w:tr>
    </w:tbl>
    <w:p w:rsidR="00336C3B" w:rsidP="00336C3B" w:rsidRDefault="00336C3B" w14:paraId="00B7557B" w14:textId="77777777">
      <w:pPr>
        <w:spacing w:line="240" w:lineRule="auto"/>
        <w:rPr>
          <w:rFonts w:asciiTheme="majorHAnsi" w:hAnsiTheme="majorHAnsi"/>
          <w:sz w:val="24"/>
          <w:lang w:val="es-CR"/>
        </w:rPr>
      </w:pPr>
      <w:r w:rsidRPr="005C42CD">
        <w:rPr>
          <w:rFonts w:asciiTheme="majorHAnsi" w:hAnsiTheme="majorHAnsi"/>
          <w:sz w:val="24"/>
          <w:vertAlign w:val="superscript"/>
          <w:lang w:val="es-CR"/>
        </w:rPr>
        <w:t>1/</w:t>
      </w:r>
      <w:r>
        <w:rPr>
          <w:rFonts w:asciiTheme="majorHAnsi" w:hAnsiTheme="majorHAnsi"/>
          <w:sz w:val="24"/>
          <w:lang w:val="es-CR"/>
        </w:rPr>
        <w:t xml:space="preserve"> Estas clases de datos no se ven afectadas con el feriado y asueto.</w:t>
      </w:r>
    </w:p>
    <w:p w:rsidR="00336C3B" w:rsidP="00336C3B" w:rsidRDefault="00336C3B" w14:paraId="145703E9" w14:textId="77777777">
      <w:pPr>
        <w:spacing w:line="240" w:lineRule="auto"/>
        <w:rPr>
          <w:rFonts w:asciiTheme="majorHAnsi" w:hAnsiTheme="majorHAnsi"/>
          <w:sz w:val="24"/>
          <w:lang w:val="es-CR"/>
        </w:rPr>
      </w:pPr>
    </w:p>
    <w:p w:rsidRPr="008014B9" w:rsidR="0071134B" w:rsidP="006C53CF" w:rsidRDefault="00F935D2" w14:paraId="02D27B7A" w14:textId="5EBEBA25">
      <w:pPr>
        <w:spacing w:line="240" w:lineRule="auto"/>
        <w:rPr>
          <w:sz w:val="24"/>
        </w:rPr>
      </w:pPr>
      <w:bookmarkStart w:name="_GoBack" w:id="0"/>
      <w:bookmarkEnd w:id="0"/>
      <w:r>
        <w:rPr>
          <w:noProof/>
          <w:lang w:val="es-CR" w:eastAsia="es-CR"/>
        </w:rPr>
        <w:drawing>
          <wp:anchor distT="0" distB="0" distL="114300" distR="114300" simplePos="0" relativeHeight="251658240" behindDoc="1" locked="0" layoutInCell="1" allowOverlap="1" wp14:editId="25B96C9D" wp14:anchorId="1070F149">
            <wp:simplePos x="0" y="0"/>
            <wp:positionH relativeFrom="column">
              <wp:posOffset>-154305</wp:posOffset>
            </wp:positionH>
            <wp:positionV relativeFrom="paragraph">
              <wp:posOffset>231775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8014B9" w:rsidR="0071134B">
        <w:rPr>
          <w:sz w:val="24"/>
        </w:rPr>
        <w:t>Atentamente,</w:t>
      </w:r>
    </w:p>
    <w:p w:rsidRPr="008014B9" w:rsidR="000F34AE" w:rsidP="006C53CF" w:rsidRDefault="000F34AE" w14:paraId="5FD7B19D" w14:textId="1939F027">
      <w:pPr>
        <w:spacing w:line="240" w:lineRule="auto"/>
        <w:rPr>
          <w:sz w:val="24"/>
        </w:rPr>
      </w:pPr>
    </w:p>
    <w:p w:rsidRPr="008014B9" w:rsidR="00727B7A" w:rsidP="006C53CF" w:rsidRDefault="00727B7A" w14:paraId="70C5BA03" w14:textId="46E78537">
      <w:pPr>
        <w:spacing w:line="240" w:lineRule="auto"/>
        <w:rPr>
          <w:sz w:val="24"/>
        </w:rPr>
      </w:pPr>
    </w:p>
    <w:p w:rsidR="00BE6A33" w:rsidP="00EB1B25" w:rsidRDefault="00BE6A33" w14:paraId="6C7DFE19" w14:textId="258BA674">
      <w:pPr>
        <w:pStyle w:val="Negrita"/>
        <w:tabs>
          <w:tab w:val="left" w:pos="6847"/>
        </w:tabs>
        <w:spacing w:line="240" w:lineRule="auto"/>
        <w:jc w:val="left"/>
        <w:rPr>
          <w:sz w:val="24"/>
        </w:rPr>
      </w:pPr>
    </w:p>
    <w:p w:rsidR="00BE6A33" w:rsidP="00BE6A33" w:rsidRDefault="00BE6A33" w14:paraId="3889EC69" w14:textId="5977C0E2">
      <w:pPr>
        <w:jc w:val="left"/>
        <w:rPr>
          <w:b/>
          <w:sz w:val="24"/>
        </w:rPr>
      </w:pPr>
      <w:r>
        <w:rPr>
          <w:sz w:val="24"/>
        </w:rPr>
        <w:t xml:space="preserve">Jenaro Segura Calderón </w:t>
      </w:r>
      <w:r>
        <w:rPr>
          <w:sz w:val="24"/>
        </w:rPr>
        <w:br/>
      </w:r>
      <w:r w:rsidRPr="00651BF7">
        <w:rPr>
          <w:b/>
          <w:sz w:val="24"/>
        </w:rPr>
        <w:t>Intendente</w:t>
      </w:r>
      <w:r w:rsidR="00F935D2">
        <w:rPr>
          <w:b/>
          <w:sz w:val="24"/>
        </w:rPr>
        <w:t xml:space="preserve"> a. í</w:t>
      </w:r>
    </w:p>
    <w:p w:rsidRPr="003204E8" w:rsidR="00BA112E" w:rsidP="00EB1B25" w:rsidRDefault="00984A65" w14:paraId="1E3F3E34" w14:textId="4ACD1CEA">
      <w:pPr>
        <w:pStyle w:val="Negrita"/>
        <w:tabs>
          <w:tab w:val="left" w:pos="6847"/>
        </w:tabs>
        <w:spacing w:line="240" w:lineRule="auto"/>
        <w:jc w:val="left"/>
      </w:pPr>
      <w:r w:rsidRPr="003204E8">
        <w:tab/>
      </w:r>
    </w:p>
    <w:p w:rsidR="00577A95" w:rsidP="0085692C" w:rsidRDefault="00577A95" w14:paraId="7B42245C" w14:textId="5C5DA5DE">
      <w:pPr>
        <w:pStyle w:val="Negrita"/>
      </w:pPr>
    </w:p>
    <w:p w:rsidRPr="00F935D2" w:rsidR="00577A95" w:rsidP="0085692C" w:rsidRDefault="00F935D2" w14:paraId="3379C499" w14:textId="1D363A9E">
      <w:pPr>
        <w:pStyle w:val="Negrita"/>
        <w:rPr>
          <w:b w:val="0"/>
          <w:sz w:val="18"/>
        </w:rPr>
      </w:pPr>
      <w:r w:rsidRPr="00F935D2">
        <w:rPr>
          <w:b w:val="0"/>
          <w:sz w:val="18"/>
        </w:rPr>
        <w:t>JSC/OMB/aaa*</w:t>
      </w:r>
    </w:p>
    <w:sectPr w:rsidRPr="00F935D2" w:rsidR="00577A95" w:rsidSect="007975AD">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32E30" w14:textId="77777777" w:rsidR="00336C3B" w:rsidRDefault="00336C3B" w:rsidP="00D43D57">
      <w:r>
        <w:separator/>
      </w:r>
    </w:p>
  </w:endnote>
  <w:endnote w:type="continuationSeparator" w:id="0">
    <w:p w14:paraId="6DFEAF9F" w14:textId="77777777" w:rsidR="00336C3B" w:rsidRDefault="00336C3B"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111F6FD9"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7F057A7B" w14:textId="77777777">
      <w:trPr>
        <w:trHeight w:val="546"/>
      </w:trPr>
      <w:tc>
        <w:tcPr>
          <w:tcW w:w="3189" w:type="dxa"/>
          <w:shd w:val="clear" w:color="auto" w:fill="FFFFFF"/>
          <w:vAlign w:val="center"/>
        </w:tcPr>
        <w:p w:rsidR="008F1461" w:rsidP="000C62BB" w:rsidRDefault="008F1461" w14:paraId="7E1284C9" w14:textId="77777777">
          <w:pPr>
            <w:pStyle w:val="Piepagina"/>
          </w:pPr>
          <w:r>
            <w:rPr>
              <w:b/>
              <w:bCs/>
            </w:rPr>
            <w:t>Teléfono</w:t>
          </w:r>
          <w:r>
            <w:t xml:space="preserve">   (506) 2243-4848</w:t>
          </w:r>
        </w:p>
        <w:p w:rsidR="008F1461" w:rsidP="000C62BB" w:rsidRDefault="008F1461" w14:paraId="277D12A0"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440447E" w14:textId="77777777">
          <w:pPr>
            <w:pStyle w:val="Piepagina"/>
          </w:pPr>
          <w:r>
            <w:rPr>
              <w:b/>
              <w:bCs/>
            </w:rPr>
            <w:t>Apartado</w:t>
          </w:r>
          <w:r>
            <w:t xml:space="preserve"> 2762-1000</w:t>
          </w:r>
        </w:p>
        <w:p w:rsidR="008F1461" w:rsidP="000C62BB" w:rsidRDefault="008F1461" w14:paraId="30904A60" w14:textId="77777777">
          <w:pPr>
            <w:pStyle w:val="Piepagina"/>
          </w:pPr>
          <w:r>
            <w:t>San José, Costa Rica</w:t>
          </w:r>
        </w:p>
      </w:tc>
      <w:tc>
        <w:tcPr>
          <w:tcW w:w="2410" w:type="dxa"/>
          <w:shd w:val="clear" w:color="auto" w:fill="FFFFFF"/>
          <w:vAlign w:val="center"/>
        </w:tcPr>
        <w:p w:rsidR="008F1461" w:rsidP="000C62BB" w:rsidRDefault="008F1461" w14:paraId="2A820BFC" w14:textId="77777777">
          <w:pPr>
            <w:pStyle w:val="Piepagina"/>
          </w:pPr>
          <w:r>
            <w:t>www.sugef.fi.cr</w:t>
          </w:r>
        </w:p>
        <w:p w:rsidR="008F1461" w:rsidP="000C62BB" w:rsidRDefault="008F1461" w14:paraId="5A12847C" w14:textId="77777777">
          <w:pPr>
            <w:pStyle w:val="Piepagina"/>
          </w:pPr>
          <w:r>
            <w:t>sugefcr@sugef.fi.cr</w:t>
          </w:r>
        </w:p>
      </w:tc>
      <w:tc>
        <w:tcPr>
          <w:tcW w:w="260" w:type="dxa"/>
          <w:shd w:val="clear" w:color="auto" w:fill="FFFFFF"/>
        </w:tcPr>
        <w:p w:rsidR="008F1461" w:rsidP="000C62BB" w:rsidRDefault="008F1461" w14:paraId="13715CE5" w14:textId="77777777">
          <w:pPr>
            <w:pStyle w:val="Piepagina"/>
          </w:pPr>
          <w:r>
            <w:fldChar w:fldCharType="begin"/>
          </w:r>
          <w:r>
            <w:instrText>PAGE   \* MERGEFORMAT</w:instrText>
          </w:r>
          <w:r>
            <w:fldChar w:fldCharType="separate"/>
          </w:r>
          <w:r w:rsidR="0083669B">
            <w:rPr>
              <w:noProof/>
            </w:rPr>
            <w:t>3</w:t>
          </w:r>
          <w:r>
            <w:fldChar w:fldCharType="end"/>
          </w:r>
        </w:p>
      </w:tc>
    </w:tr>
  </w:tbl>
  <w:p w:rsidRPr="000C62BB" w:rsidR="00590F07" w:rsidRDefault="00590F07" w14:paraId="1038B0DB" w14:textId="77777777">
    <w:pPr>
      <w:pStyle w:val="Piedepgina"/>
      <w:jc w:val="right"/>
      <w:rPr>
        <w:color w:val="969696"/>
        <w:sz w:val="20"/>
        <w:szCs w:val="20"/>
      </w:rPr>
    </w:pPr>
  </w:p>
  <w:p w:rsidR="001C075B" w:rsidP="00FA54DF" w:rsidRDefault="001C075B" w14:paraId="69E571E3"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5D12F044" w14:textId="77777777">
    <w:pPr>
      <w:pStyle w:val="Piepagina"/>
      <w:jc w:val="center"/>
    </w:pPr>
    <w:r>
      <w:rPr>
        <w:noProof/>
        <w:lang w:val="es-CR" w:eastAsia="es-CR"/>
      </w:rPr>
      <w:drawing>
        <wp:anchor distT="0" distB="0" distL="114300" distR="114300" simplePos="0" relativeHeight="251669504" behindDoc="1" locked="0" layoutInCell="1" allowOverlap="1" wp14:editId="20D31723" wp14:anchorId="42ADCE60">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422C11B" wp14:anchorId="5D2B6085">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24570D24" w14:textId="77777777">
                          <w:pPr>
                            <w:rPr>
                              <w:color w:val="003A68"/>
                              <w:sz w:val="14"/>
                              <w:szCs w:val="14"/>
                            </w:rPr>
                          </w:pPr>
                          <w:r w:rsidRPr="00FA54DF">
                            <w:rPr>
                              <w:color w:val="003A68"/>
                              <w:sz w:val="14"/>
                              <w:szCs w:val="14"/>
                            </w:rPr>
                            <w:t xml:space="preserve">T. (506) 2243-3631   </w:t>
                          </w:r>
                        </w:p>
                        <w:p w:rsidRPr="00FA54DF" w:rsidR="001C075B" w:rsidRDefault="001C075B" w14:paraId="3A9FD9DF" w14:textId="77777777">
                          <w:pPr>
                            <w:rPr>
                              <w:color w:val="003A68"/>
                              <w:sz w:val="14"/>
                              <w:szCs w:val="14"/>
                            </w:rPr>
                          </w:pPr>
                          <w:r w:rsidRPr="00FA54DF">
                            <w:rPr>
                              <w:color w:val="003A68"/>
                              <w:sz w:val="14"/>
                              <w:szCs w:val="14"/>
                            </w:rPr>
                            <w:t xml:space="preserve">F. (506) 2243-4579   </w:t>
                          </w:r>
                        </w:p>
                        <w:p w:rsidR="001C075B" w:rsidRDefault="001C075B" w14:paraId="217617E8" w14:textId="77777777">
                          <w:pPr>
                            <w:rPr>
                              <w:color w:val="003A68"/>
                              <w:sz w:val="14"/>
                              <w:szCs w:val="14"/>
                            </w:rPr>
                          </w:pPr>
                          <w:r w:rsidRPr="00FA54DF">
                            <w:rPr>
                              <w:color w:val="003A68"/>
                              <w:sz w:val="14"/>
                              <w:szCs w:val="14"/>
                            </w:rPr>
                            <w:t>Apdo. 10058-1000</w:t>
                          </w:r>
                        </w:p>
                        <w:p w:rsidR="001C075B" w:rsidRDefault="001C075B" w14:paraId="4A7FD53B" w14:textId="77777777">
                          <w:pPr>
                            <w:rPr>
                              <w:color w:val="003A68"/>
                              <w:sz w:val="14"/>
                              <w:szCs w:val="14"/>
                            </w:rPr>
                          </w:pPr>
                          <w:r w:rsidRPr="00FA54DF">
                            <w:rPr>
                              <w:color w:val="003A68"/>
                              <w:sz w:val="14"/>
                              <w:szCs w:val="14"/>
                            </w:rPr>
                            <w:t>Av. 1 y Central, Calles 2 y 4</w:t>
                          </w:r>
                        </w:p>
                        <w:p w:rsidRPr="00FA54DF" w:rsidR="001C075B" w:rsidRDefault="001C075B" w14:paraId="252409E2"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D2B6085">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24570D24" w14:textId="77777777">
                    <w:pPr>
                      <w:rPr>
                        <w:color w:val="003A68"/>
                        <w:sz w:val="14"/>
                        <w:szCs w:val="14"/>
                      </w:rPr>
                    </w:pPr>
                    <w:r w:rsidRPr="00FA54DF">
                      <w:rPr>
                        <w:color w:val="003A68"/>
                        <w:sz w:val="14"/>
                        <w:szCs w:val="14"/>
                      </w:rPr>
                      <w:t xml:space="preserve">T. (506) 2243-3631   </w:t>
                    </w:r>
                  </w:p>
                  <w:p w:rsidRPr="00FA54DF" w:rsidR="001C075B" w:rsidRDefault="001C075B" w14:paraId="3A9FD9DF" w14:textId="77777777">
                    <w:pPr>
                      <w:rPr>
                        <w:color w:val="003A68"/>
                        <w:sz w:val="14"/>
                        <w:szCs w:val="14"/>
                      </w:rPr>
                    </w:pPr>
                    <w:r w:rsidRPr="00FA54DF">
                      <w:rPr>
                        <w:color w:val="003A68"/>
                        <w:sz w:val="14"/>
                        <w:szCs w:val="14"/>
                      </w:rPr>
                      <w:t xml:space="preserve">F. (506) 2243-4579   </w:t>
                    </w:r>
                  </w:p>
                  <w:p w:rsidR="001C075B" w:rsidRDefault="001C075B" w14:paraId="217617E8" w14:textId="77777777">
                    <w:pPr>
                      <w:rPr>
                        <w:color w:val="003A68"/>
                        <w:sz w:val="14"/>
                        <w:szCs w:val="14"/>
                      </w:rPr>
                    </w:pPr>
                    <w:r w:rsidRPr="00FA54DF">
                      <w:rPr>
                        <w:color w:val="003A68"/>
                        <w:sz w:val="14"/>
                        <w:szCs w:val="14"/>
                      </w:rPr>
                      <w:t>Apdo. 10058-1000</w:t>
                    </w:r>
                  </w:p>
                  <w:p w:rsidR="001C075B" w:rsidRDefault="001C075B" w14:paraId="4A7FD53B" w14:textId="77777777">
                    <w:pPr>
                      <w:rPr>
                        <w:color w:val="003A68"/>
                        <w:sz w:val="14"/>
                        <w:szCs w:val="14"/>
                      </w:rPr>
                    </w:pPr>
                    <w:r w:rsidRPr="00FA54DF">
                      <w:rPr>
                        <w:color w:val="003A68"/>
                        <w:sz w:val="14"/>
                        <w:szCs w:val="14"/>
                      </w:rPr>
                      <w:t>Av. 1 y Central, Calles 2 y 4</w:t>
                    </w:r>
                  </w:p>
                  <w:p w:rsidRPr="00FA54DF" w:rsidR="001C075B" w:rsidRDefault="001C075B" w14:paraId="252409E2" w14:textId="77777777">
                    <w:pPr>
                      <w:rPr>
                        <w:color w:val="003A68"/>
                        <w:sz w:val="14"/>
                        <w:szCs w:val="14"/>
                      </w:rPr>
                    </w:pPr>
                  </w:p>
                </w:txbxContent>
              </v:textbox>
            </v:shape>
          </w:pict>
        </mc:Fallback>
      </mc:AlternateContent>
    </w:r>
  </w:p>
  <w:p w:rsidRPr="00D43D57" w:rsidR="001C075B" w:rsidP="008C0BF0" w:rsidRDefault="001C075B" w14:paraId="3A9856A4" w14:textId="77777777">
    <w:pPr>
      <w:pStyle w:val="Piepagina"/>
      <w:jc w:val="center"/>
    </w:pPr>
  </w:p>
  <w:p w:rsidR="001C075B" w:rsidRDefault="001C075B" w14:paraId="0140A7AD"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4A3C1" w14:textId="77777777" w:rsidR="00336C3B" w:rsidRDefault="00336C3B" w:rsidP="00D43D57">
      <w:r>
        <w:separator/>
      </w:r>
    </w:p>
  </w:footnote>
  <w:footnote w:type="continuationSeparator" w:id="0">
    <w:p w14:paraId="46A5D81A" w14:textId="77777777" w:rsidR="00336C3B" w:rsidRDefault="00336C3B"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F437A9F" w14:textId="77777777">
    <w:pPr>
      <w:pStyle w:val="Piedepgina"/>
      <w:jc w:val="center"/>
    </w:pPr>
    <w:r>
      <w:rPr>
        <w:noProof/>
        <w:lang w:val="es-CR" w:eastAsia="es-CR"/>
      </w:rPr>
      <w:drawing>
        <wp:inline distT="0" distB="0" distL="0" distR="0" wp14:anchorId="0AA58E0F" wp14:editId="0C4779C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98EB688" w14:textId="77777777">
    <w:pPr>
      <w:pStyle w:val="Encabezado"/>
      <w:pBdr>
        <w:bottom w:val="single" w:color="auto" w:sz="4" w:space="3"/>
      </w:pBdr>
      <w:ind w:right="-1"/>
      <w:rPr>
        <w:b/>
        <w:sz w:val="20"/>
        <w:szCs w:val="20"/>
      </w:rPr>
    </w:pPr>
    <w:r>
      <w:rPr>
        <w:noProof/>
        <w:lang w:val="es-CR" w:eastAsia="es-CR"/>
      </w:rPr>
      <w:drawing>
        <wp:inline distT="0" distB="0" distL="0" distR="0" wp14:anchorId="2D16BEF4" wp14:editId="5CA86169">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02FD6444"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98E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022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2C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5C4E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460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ED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E1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9F11E8C"/>
    <w:multiLevelType w:val="hybridMultilevel"/>
    <w:tmpl w:val="0CBAC1E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53302A69"/>
    <w:multiLevelType w:val="hybridMultilevel"/>
    <w:tmpl w:val="6E567438"/>
    <w:lvl w:ilvl="0" w:tplc="B920B354">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3B"/>
    <w:rsid w:val="000064A4"/>
    <w:rsid w:val="000235B5"/>
    <w:rsid w:val="00026C85"/>
    <w:rsid w:val="000439A6"/>
    <w:rsid w:val="00060C03"/>
    <w:rsid w:val="00061785"/>
    <w:rsid w:val="000646DD"/>
    <w:rsid w:val="00080B94"/>
    <w:rsid w:val="00081865"/>
    <w:rsid w:val="00082968"/>
    <w:rsid w:val="00096D6C"/>
    <w:rsid w:val="000C62BB"/>
    <w:rsid w:val="000E0AC6"/>
    <w:rsid w:val="000F34AE"/>
    <w:rsid w:val="00117501"/>
    <w:rsid w:val="001322B4"/>
    <w:rsid w:val="001327EB"/>
    <w:rsid w:val="00146659"/>
    <w:rsid w:val="0016220C"/>
    <w:rsid w:val="001653C6"/>
    <w:rsid w:val="001946F4"/>
    <w:rsid w:val="001A6574"/>
    <w:rsid w:val="001B025B"/>
    <w:rsid w:val="001C075B"/>
    <w:rsid w:val="001C1F7B"/>
    <w:rsid w:val="001C5806"/>
    <w:rsid w:val="001E0448"/>
    <w:rsid w:val="00230C67"/>
    <w:rsid w:val="002645B7"/>
    <w:rsid w:val="002C56A4"/>
    <w:rsid w:val="002C7E41"/>
    <w:rsid w:val="002E3589"/>
    <w:rsid w:val="002E56D1"/>
    <w:rsid w:val="002E571B"/>
    <w:rsid w:val="002F08D5"/>
    <w:rsid w:val="003060E2"/>
    <w:rsid w:val="00310570"/>
    <w:rsid w:val="00317BBB"/>
    <w:rsid w:val="003204E8"/>
    <w:rsid w:val="00322A87"/>
    <w:rsid w:val="003267FB"/>
    <w:rsid w:val="003312B8"/>
    <w:rsid w:val="00336C3B"/>
    <w:rsid w:val="003503A2"/>
    <w:rsid w:val="003554C5"/>
    <w:rsid w:val="00355B90"/>
    <w:rsid w:val="00365794"/>
    <w:rsid w:val="00373B22"/>
    <w:rsid w:val="003C4C71"/>
    <w:rsid w:val="003E4EDB"/>
    <w:rsid w:val="00410551"/>
    <w:rsid w:val="00412618"/>
    <w:rsid w:val="00414B77"/>
    <w:rsid w:val="00427002"/>
    <w:rsid w:val="00437A93"/>
    <w:rsid w:val="00447A41"/>
    <w:rsid w:val="004822E6"/>
    <w:rsid w:val="00492FE3"/>
    <w:rsid w:val="004D7F44"/>
    <w:rsid w:val="004F05CA"/>
    <w:rsid w:val="004F74E7"/>
    <w:rsid w:val="005105C4"/>
    <w:rsid w:val="0053623F"/>
    <w:rsid w:val="00550D78"/>
    <w:rsid w:val="00557369"/>
    <w:rsid w:val="005706D1"/>
    <w:rsid w:val="005751FC"/>
    <w:rsid w:val="00577A95"/>
    <w:rsid w:val="0058011B"/>
    <w:rsid w:val="00590F07"/>
    <w:rsid w:val="0059392E"/>
    <w:rsid w:val="005B448F"/>
    <w:rsid w:val="005C173B"/>
    <w:rsid w:val="005E07F2"/>
    <w:rsid w:val="005E39BB"/>
    <w:rsid w:val="006033C4"/>
    <w:rsid w:val="00603B3F"/>
    <w:rsid w:val="00604A3D"/>
    <w:rsid w:val="0060703F"/>
    <w:rsid w:val="00614D68"/>
    <w:rsid w:val="00620B23"/>
    <w:rsid w:val="0062633F"/>
    <w:rsid w:val="00630096"/>
    <w:rsid w:val="00630B5C"/>
    <w:rsid w:val="00635AC4"/>
    <w:rsid w:val="00640202"/>
    <w:rsid w:val="00662901"/>
    <w:rsid w:val="00681F7A"/>
    <w:rsid w:val="00692661"/>
    <w:rsid w:val="006A35FD"/>
    <w:rsid w:val="006C2059"/>
    <w:rsid w:val="006C53CF"/>
    <w:rsid w:val="006E3610"/>
    <w:rsid w:val="006E6F58"/>
    <w:rsid w:val="0071134B"/>
    <w:rsid w:val="00714DC4"/>
    <w:rsid w:val="00727B7A"/>
    <w:rsid w:val="0074397B"/>
    <w:rsid w:val="007455FF"/>
    <w:rsid w:val="00755896"/>
    <w:rsid w:val="00765619"/>
    <w:rsid w:val="007736D4"/>
    <w:rsid w:val="0079518D"/>
    <w:rsid w:val="007975AD"/>
    <w:rsid w:val="007B18D6"/>
    <w:rsid w:val="007B51DD"/>
    <w:rsid w:val="007D1328"/>
    <w:rsid w:val="007F1723"/>
    <w:rsid w:val="007F327D"/>
    <w:rsid w:val="007F3A44"/>
    <w:rsid w:val="007F5430"/>
    <w:rsid w:val="008014B9"/>
    <w:rsid w:val="008202A0"/>
    <w:rsid w:val="008310AB"/>
    <w:rsid w:val="00832753"/>
    <w:rsid w:val="0083669B"/>
    <w:rsid w:val="00840E51"/>
    <w:rsid w:val="008419AC"/>
    <w:rsid w:val="00842773"/>
    <w:rsid w:val="0085692C"/>
    <w:rsid w:val="00864362"/>
    <w:rsid w:val="00865510"/>
    <w:rsid w:val="00887400"/>
    <w:rsid w:val="00892708"/>
    <w:rsid w:val="00893B0D"/>
    <w:rsid w:val="00895097"/>
    <w:rsid w:val="008A1AA2"/>
    <w:rsid w:val="008A3B33"/>
    <w:rsid w:val="008A63B7"/>
    <w:rsid w:val="008B3838"/>
    <w:rsid w:val="008C0BF0"/>
    <w:rsid w:val="008D0528"/>
    <w:rsid w:val="008E5850"/>
    <w:rsid w:val="008F1461"/>
    <w:rsid w:val="008F33F5"/>
    <w:rsid w:val="0090327A"/>
    <w:rsid w:val="00904CBE"/>
    <w:rsid w:val="00936085"/>
    <w:rsid w:val="0094298E"/>
    <w:rsid w:val="00944989"/>
    <w:rsid w:val="009475B6"/>
    <w:rsid w:val="00962265"/>
    <w:rsid w:val="0097235C"/>
    <w:rsid w:val="00977CEE"/>
    <w:rsid w:val="00982147"/>
    <w:rsid w:val="00983CB1"/>
    <w:rsid w:val="00984A65"/>
    <w:rsid w:val="009908DE"/>
    <w:rsid w:val="009B5E5E"/>
    <w:rsid w:val="009C47FE"/>
    <w:rsid w:val="009E0EAB"/>
    <w:rsid w:val="009F54CB"/>
    <w:rsid w:val="00A26E9E"/>
    <w:rsid w:val="00A34523"/>
    <w:rsid w:val="00A76A2E"/>
    <w:rsid w:val="00A84CDB"/>
    <w:rsid w:val="00A906DD"/>
    <w:rsid w:val="00AC5138"/>
    <w:rsid w:val="00AE3929"/>
    <w:rsid w:val="00AF45B7"/>
    <w:rsid w:val="00B079EC"/>
    <w:rsid w:val="00B1318C"/>
    <w:rsid w:val="00B464F6"/>
    <w:rsid w:val="00B7176B"/>
    <w:rsid w:val="00B77CF0"/>
    <w:rsid w:val="00B80284"/>
    <w:rsid w:val="00B84E87"/>
    <w:rsid w:val="00B85E03"/>
    <w:rsid w:val="00B94DE2"/>
    <w:rsid w:val="00B94E50"/>
    <w:rsid w:val="00BA112E"/>
    <w:rsid w:val="00BA711C"/>
    <w:rsid w:val="00BB0F2F"/>
    <w:rsid w:val="00BB470C"/>
    <w:rsid w:val="00BC03D6"/>
    <w:rsid w:val="00BE6A0B"/>
    <w:rsid w:val="00BE6A33"/>
    <w:rsid w:val="00BE7B10"/>
    <w:rsid w:val="00C039CE"/>
    <w:rsid w:val="00C1795E"/>
    <w:rsid w:val="00C22C6C"/>
    <w:rsid w:val="00C414C9"/>
    <w:rsid w:val="00C42047"/>
    <w:rsid w:val="00C5093E"/>
    <w:rsid w:val="00C60480"/>
    <w:rsid w:val="00C64425"/>
    <w:rsid w:val="00C809BA"/>
    <w:rsid w:val="00C9305E"/>
    <w:rsid w:val="00CB07CA"/>
    <w:rsid w:val="00CB3E71"/>
    <w:rsid w:val="00D03728"/>
    <w:rsid w:val="00D06E99"/>
    <w:rsid w:val="00D102F8"/>
    <w:rsid w:val="00D10AD8"/>
    <w:rsid w:val="00D2424F"/>
    <w:rsid w:val="00D32808"/>
    <w:rsid w:val="00D43D57"/>
    <w:rsid w:val="00D45FC0"/>
    <w:rsid w:val="00D54C08"/>
    <w:rsid w:val="00D55CA3"/>
    <w:rsid w:val="00D8006F"/>
    <w:rsid w:val="00D900BF"/>
    <w:rsid w:val="00D96D0A"/>
    <w:rsid w:val="00DB3508"/>
    <w:rsid w:val="00DB3E70"/>
    <w:rsid w:val="00DC2193"/>
    <w:rsid w:val="00DC3B8E"/>
    <w:rsid w:val="00DE08C6"/>
    <w:rsid w:val="00E11252"/>
    <w:rsid w:val="00E13C47"/>
    <w:rsid w:val="00E14816"/>
    <w:rsid w:val="00E5185D"/>
    <w:rsid w:val="00E75AC8"/>
    <w:rsid w:val="00E82177"/>
    <w:rsid w:val="00EB1B25"/>
    <w:rsid w:val="00EB65D1"/>
    <w:rsid w:val="00EB71D8"/>
    <w:rsid w:val="00EC2E48"/>
    <w:rsid w:val="00ED0FDD"/>
    <w:rsid w:val="00EE00D4"/>
    <w:rsid w:val="00EE3A47"/>
    <w:rsid w:val="00EF0C8B"/>
    <w:rsid w:val="00F10AFE"/>
    <w:rsid w:val="00F1102D"/>
    <w:rsid w:val="00F1297C"/>
    <w:rsid w:val="00F265AF"/>
    <w:rsid w:val="00F533CD"/>
    <w:rsid w:val="00F6038D"/>
    <w:rsid w:val="00F654F5"/>
    <w:rsid w:val="00F731A3"/>
    <w:rsid w:val="00F8680D"/>
    <w:rsid w:val="00F935D2"/>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B860A65"/>
  <w15:docId w15:val="{CFD2482D-21FA-4524-B2A7-696A348F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27B7A"/>
    <w:pPr>
      <w:spacing w:line="240" w:lineRule="atLeast"/>
      <w:jc w:val="both"/>
    </w:pPr>
    <w:rPr>
      <w:rFonts w:ascii="Cambria" w:eastAsia="Times New Roman" w:hAnsi="Cambria"/>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727B7A"/>
    <w:rPr>
      <w:rFonts w:ascii="Cambria" w:hAnsi="Cambria"/>
      <w:b/>
      <w:bCs/>
      <w:sz w:val="22"/>
    </w:rPr>
  </w:style>
  <w:style w:type="character" w:styleId="Textodelmarcadordeposicin">
    <w:name w:val="Placeholder Text"/>
    <w:basedOn w:val="Fuentedeprrafopredeter"/>
    <w:uiPriority w:val="99"/>
    <w:semiHidden/>
    <w:locked/>
    <w:rsid w:val="00412618"/>
    <w:rPr>
      <w:color w:val="808080"/>
    </w:rPr>
  </w:style>
  <w:style w:type="paragraph" w:styleId="Prrafodelista">
    <w:name w:val="List Paragraph"/>
    <w:basedOn w:val="Normal"/>
    <w:uiPriority w:val="34"/>
    <w:locked/>
    <w:rsid w:val="00336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56314639064CCA9060EC816D5AEDE8"/>
        <w:category>
          <w:name w:val="General"/>
          <w:gallery w:val="placeholder"/>
        </w:category>
        <w:types>
          <w:type w:val="bbPlcHdr"/>
        </w:types>
        <w:behaviors>
          <w:behavior w:val="content"/>
        </w:behaviors>
        <w:guid w:val="{DFB806AB-9C50-42D3-A980-BB90D832844A}"/>
      </w:docPartPr>
      <w:docPartBody>
        <w:p w:rsidR="00F95C42" w:rsidRDefault="004E6310" w:rsidP="004E6310">
          <w:pPr>
            <w:pStyle w:val="E956314639064CCA9060EC816D5AEDE8"/>
          </w:pPr>
          <w:r>
            <w:rPr>
              <w:rStyle w:val="Textodelmarcadordeposicin"/>
            </w:rPr>
            <w:t>Elija un elemento.</w:t>
          </w:r>
        </w:p>
      </w:docPartBody>
    </w:docPart>
    <w:docPart>
      <w:docPartPr>
        <w:name w:val="1858C6D519424FD28E34CFCD75162ED8"/>
        <w:category>
          <w:name w:val="General"/>
          <w:gallery w:val="placeholder"/>
        </w:category>
        <w:types>
          <w:type w:val="bbPlcHdr"/>
        </w:types>
        <w:behaviors>
          <w:behavior w:val="content"/>
        </w:behaviors>
        <w:guid w:val="{62CA2430-B8C7-43D0-88D5-8C029377F1AD}"/>
      </w:docPartPr>
      <w:docPartBody>
        <w:p w:rsidR="004B2E26" w:rsidRDefault="00DC1FF6" w:rsidP="00DC1FF6">
          <w:pPr>
            <w:pStyle w:val="1858C6D519424FD28E34CFCD75162ED8"/>
          </w:pPr>
          <w:r w:rsidRPr="002B4B2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10"/>
    <w:rsid w:val="004B2E26"/>
    <w:rsid w:val="004E6310"/>
    <w:rsid w:val="00DC1FF6"/>
    <w:rsid w:val="00F95C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1FF6"/>
  </w:style>
  <w:style w:type="paragraph" w:customStyle="1" w:styleId="21D0CC348CF7444FA43F2DFC08A48DC7">
    <w:name w:val="21D0CC348CF7444FA43F2DFC08A48DC7"/>
  </w:style>
  <w:style w:type="paragraph" w:customStyle="1" w:styleId="7657319FFD9D4D99ACA509A5C0ECB0BC">
    <w:name w:val="7657319FFD9D4D99ACA509A5C0ECB0BC"/>
  </w:style>
  <w:style w:type="paragraph" w:customStyle="1" w:styleId="42EFC93FC5DA4214B0D6B0284A95A27A">
    <w:name w:val="42EFC93FC5DA4214B0D6B0284A95A27A"/>
    <w:rsid w:val="004E6310"/>
  </w:style>
  <w:style w:type="paragraph" w:customStyle="1" w:styleId="E956314639064CCA9060EC816D5AEDE8">
    <w:name w:val="E956314639064CCA9060EC816D5AEDE8"/>
    <w:rsid w:val="004E6310"/>
  </w:style>
  <w:style w:type="paragraph" w:customStyle="1" w:styleId="1858C6D519424FD28E34CFCD75162ED8">
    <w:name w:val="1858C6D519424FD28E34CFCD75162ED8"/>
    <w:rsid w:val="00DC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HYA4o0qCj/WDTRBE9InfiY8j80pJxtvcapS7qD6S1RQ=</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GgkuScMYBHrkBq7pOtDPSEzseeVeaVxvL7W4aK/yw2k=</DigestValue>
    </Reference>
  </SignedInfo>
  <SignatureValue>TcSmTEqdwAVdXwlbIxBJojOeFsFo31aXEw9aoNLOV/02KNuNKgjszkbhmw1PgtJvk8SOWLOfrldO
GUpKBr0dcCjgSB2PZz/Ls4F2foAdmc3lzsBbKsOc0XAUajJtV0fnkvvYbwFEOHfhfR/7n4/3hvCe
GWiY97dtt89NmoyF5kbm0AnYyYkIVuTjiKech6EbZwAH3rUZAbLD6GkbvjGyMJpHLCIO7UmN1G6N
Qfq0xadGZBJvWlV7VJRIGbxICsYM1Cu0osv91nxIVHyctcXwSfNwKZwyJJmDyNoe7cbIU/pJlfvo
foHr4VqYGn/lYdWOZh4i7YShOu8DlX4XSyDIvA==</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y1VlgD+C/AzOQ+wYuF0rXx+c5/ZXzE+aGG0X/ZMMyiQ=</DigestValue>
      </Reference>
      <Reference URI="/word/endnotes.xml?ContentType=application/vnd.openxmlformats-officedocument.wordprocessingml.endnotes+xml">
        <DigestMethod Algorithm="http://www.w3.org/2001/04/xmlenc#sha256"/>
        <DigestValue>tCLxpHVNOPFrE/OB0ab/BwVIFdhZdO3ojvQ39oYPIMs=</DigestValue>
      </Reference>
      <Reference URI="/word/fontTable.xml?ContentType=application/vnd.openxmlformats-officedocument.wordprocessingml.fontTable+xml">
        <DigestMethod Algorithm="http://www.w3.org/2001/04/xmlenc#sha256"/>
        <DigestValue>hu0ZSYJpLnBRXKoAnQ+poLh7YPiiU/oMFB0TAAK3KFI=</DigestValue>
      </Reference>
      <Reference URI="/word/footer1.xml?ContentType=application/vnd.openxmlformats-officedocument.wordprocessingml.footer+xml">
        <DigestMethod Algorithm="http://www.w3.org/2001/04/xmlenc#sha256"/>
        <DigestValue>4fLHp2xJLDV5fRzhaKSzZ0xAv52orpsbSAVQxaLl/fA=</DigestValue>
      </Reference>
      <Reference URI="/word/footer2.xml?ContentType=application/vnd.openxmlformats-officedocument.wordprocessingml.footer+xml">
        <DigestMethod Algorithm="http://www.w3.org/2001/04/xmlenc#sha256"/>
        <DigestValue>BVOQ82Pjdj0qE//8WwbRhyHJqe2wCLcPeuAwHjMlvvU=</DigestValue>
      </Reference>
      <Reference URI="/word/footnotes.xml?ContentType=application/vnd.openxmlformats-officedocument.wordprocessingml.footnotes+xml">
        <DigestMethod Algorithm="http://www.w3.org/2001/04/xmlenc#sha256"/>
        <DigestValue>Dn6+yY8nZQtZ2wGEXliMCRneXOQgH+extGMx0oXVAlM=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p154qobYSz0FCXTLWJz4URuS8syFvQXcg2hnY3f/1dI=</DigestValue>
      </Reference>
      <Reference URI="/word/glossary/fontTable.xml?ContentType=application/vnd.openxmlformats-officedocument.wordprocessingml.fontTable+xml">
        <DigestMethod Algorithm="http://www.w3.org/2001/04/xmlenc#sha256"/>
        <DigestValue>kjCY2WqU3q5leeG8cTvj+DqhbnUP4Lae4HsaPYZrVRM=</DigestValue>
      </Reference>
      <Reference URI="/word/glossary/settings.xml?ContentType=application/vnd.openxmlformats-officedocument.wordprocessingml.settings+xml">
        <DigestMethod Algorithm="http://www.w3.org/2001/04/xmlenc#sha256"/>
        <DigestValue>Ka+WD3wPo3fLM8Qth3ueL402RQlG9EIxyFPW6cKZo0U=</DigestValue>
      </Reference>
      <Reference URI="/word/glossary/styles.xml?ContentType=application/vnd.openxmlformats-officedocument.wordprocessingml.styles+xml">
        <DigestMethod Algorithm="http://www.w3.org/2001/04/xmlenc#sha256"/>
        <DigestValue>d5tqYe88CJDrpFW3+YzqO4za87SbMwMPPZ20j3UObvk=</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Wxk0FYoTTQpXJ2qZUGOqIS4RjlI2hpu1LBRzSaJwJlY=</DigestValue>
      </Reference>
      <Reference URI="/word/header2.xml?ContentType=application/vnd.openxmlformats-officedocument.wordprocessingml.header+xml">
        <DigestMethod Algorithm="http://www.w3.org/2001/04/xmlenc#sha256"/>
        <DigestValue>iGCGlSgJoxxGF/L8ybBubZzFOS2oE57zwvcpW/dlR/s=</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92SMT1DrJsFw0hLOrcvLOe4yqpfzv/dX4dPUzUw8o1k=</DigestValue>
      </Reference>
      <Reference URI="/word/settings.xml?ContentType=application/vnd.openxmlformats-officedocument.wordprocessingml.settings+xml">
        <DigestMethod Algorithm="http://www.w3.org/2001/04/xmlenc#sha256"/>
        <DigestValue>/juCp/ThQzR/4JoRDUEKcslHzZ4ansYkU+dagRH2upA=</DigestValue>
      </Reference>
      <Reference URI="/word/styles.xml?ContentType=application/vnd.openxmlformats-officedocument.wordprocessingml.styles+xml">
        <DigestMethod Algorithm="http://www.w3.org/2001/04/xmlenc#sha256"/>
        <DigestValue>BeVWU8ZvvoOrYIqLtoi74LnyanPU6jCJJ1JANLv1xo4=</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2018-05-07T17:14:24Z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2018-05-07T17:14:24Z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FechaEnvio xmlns="b875e23b-67d9-4b2e-bdec-edacbf90b326">2018-05-04T06:00:00+00:00</FechaEnvio>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Favor enviar a todo el sistema financiero supervisado. </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2018-05-04T06:00:00+00:00</FechaDocumento>
    <RemitenteOriginal xmlns="b875e23b-67d9-4b2e-bdec-edacbf90b326">Área Riesgo Global</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Carta circular prórroga asueto de 8 de mayo 2018</Subject1>
    <Entrante_x0020_relacionado xmlns="b875e23b-67d9-4b2e-bdec-edacbf90b326">
      <Url xsi:nil="true"/>
      <Description xsi:nil="true"/>
    </Entrante_x0020_relacionado>
    <OtraEntidadExterna xmlns="b875e23b-67d9-4b2e-bdec-edacbf90b326" xsi:nil="true"/>
    <oe70cbf463ba4d19a6203d9e6cd457e4 xmlns="b875e23b-67d9-4b2e-bdec-edacbf90b326">
      <Terms xmlns="http://schemas.microsoft.com/office/infopath/2007/PartnerControls"/>
    </oe70cbf463ba4d19a6203d9e6cd457e4>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0B306CF4-E077-4098-87AA-B89D2BD13DF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D9A3981C-4DF6-4096-986E-FE9E7C9D26CF}"/>
</file>

<file path=customXml/itemProps5.xml><?xml version="1.0" encoding="utf-8"?>
<ds:datastoreItem xmlns:ds="http://schemas.openxmlformats.org/officeDocument/2006/customXml" ds:itemID="{0D2017AE-E04F-4DBA-ADBB-9AB02A32DEDA}"/>
</file>

<file path=customXml/itemProps6.xml><?xml version="1.0" encoding="utf-8"?>
<ds:datastoreItem xmlns:ds="http://schemas.openxmlformats.org/officeDocument/2006/customXml" ds:itemID="{43FC3F0D-CD7C-493C-B47B-72B736AA6DEA}"/>
</file>

<file path=docProps/app.xml><?xml version="1.0" encoding="utf-8"?>
<Properties xmlns="http://schemas.openxmlformats.org/officeDocument/2006/extended-properties" xmlns:vt="http://schemas.openxmlformats.org/officeDocument/2006/docPropsVTypes">
  <Template>Normal</Template>
  <TotalTime>50</TotalTime>
  <Pages>3</Pages>
  <Words>480</Words>
  <Characters>2645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Mario Morales Berrocal</dc:creator>
  <cp:lastModifiedBy>SEGURA CALDERON GENARO ALONSO</cp:lastModifiedBy>
  <cp:revision>6</cp:revision>
  <cp:lastPrinted>2015-07-30T22:36:00Z</cp:lastPrinted>
  <dcterms:created xsi:type="dcterms:W3CDTF">2018-05-04T14:55:00Z</dcterms:created>
  <dcterms:modified xsi:type="dcterms:W3CDTF">2018-05-07T16:01:00Z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5700</vt:r8>
  </property>
  <property fmtid="{D5CDD505-2E9C-101B-9397-08002B2CF9AE}" pid="13" name="WorkflowChangePath">
    <vt:lpwstr>d6c6aed4-e342-4faf-a234-cd9a4f593e49,4;cb1954ac-0595-4038-a807-eb26625a3b7c,7;cb1954ac-0595-4038-a807-eb26625a3b7c,7;</vt:lpwstr>
  </property>
</Properties>
</file>